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038" w:rsidRPr="00A23E7B" w:rsidRDefault="00965038" w:rsidP="00965038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bookmarkStart w:id="0" w:name="_Toc93420809"/>
    </w:p>
    <w:p w:rsidR="006C3F7B" w:rsidRPr="00E24960" w:rsidRDefault="006C3F7B" w:rsidP="00E24960">
      <w:pPr>
        <w:widowControl w:val="0"/>
        <w:tabs>
          <w:tab w:val="left" w:pos="3402"/>
        </w:tabs>
        <w:jc w:val="center"/>
        <w:outlineLvl w:val="2"/>
        <w:rPr>
          <w:b/>
          <w:sz w:val="28"/>
          <w:szCs w:val="28"/>
        </w:rPr>
      </w:pPr>
      <w:bookmarkStart w:id="1" w:name="_Toc93420810"/>
      <w:bookmarkEnd w:id="0"/>
      <w:r w:rsidRPr="00E24960">
        <w:rPr>
          <w:b/>
          <w:sz w:val="28"/>
          <w:szCs w:val="28"/>
        </w:rPr>
        <w:t>Итоговый отчет</w:t>
      </w:r>
    </w:p>
    <w:p w:rsidR="006C3F7B" w:rsidRPr="00E24960" w:rsidRDefault="006C3F7B" w:rsidP="00E24960">
      <w:pPr>
        <w:widowControl w:val="0"/>
        <w:tabs>
          <w:tab w:val="left" w:pos="3402"/>
        </w:tabs>
        <w:jc w:val="center"/>
        <w:outlineLvl w:val="2"/>
        <w:rPr>
          <w:b/>
          <w:sz w:val="28"/>
          <w:szCs w:val="28"/>
        </w:rPr>
      </w:pPr>
      <w:r w:rsidRPr="00E24960">
        <w:rPr>
          <w:b/>
          <w:sz w:val="28"/>
          <w:szCs w:val="28"/>
        </w:rPr>
        <w:t>о результатах анализа состояния и перспектив развития системы образования в Егорлыкском районе Ростовской области</w:t>
      </w:r>
      <w:r w:rsidR="009A01BC" w:rsidRPr="00E24960">
        <w:rPr>
          <w:b/>
          <w:sz w:val="28"/>
          <w:szCs w:val="28"/>
        </w:rPr>
        <w:t xml:space="preserve"> за 2023 год</w:t>
      </w:r>
      <w:r w:rsidRPr="00E24960">
        <w:rPr>
          <w:b/>
          <w:sz w:val="28"/>
          <w:szCs w:val="28"/>
        </w:rPr>
        <w:t>.</w:t>
      </w:r>
    </w:p>
    <w:p w:rsidR="006C3F7B" w:rsidRPr="00E24960" w:rsidRDefault="006C3F7B" w:rsidP="00E24960">
      <w:pPr>
        <w:widowControl w:val="0"/>
        <w:tabs>
          <w:tab w:val="left" w:pos="3402"/>
        </w:tabs>
        <w:jc w:val="center"/>
        <w:outlineLvl w:val="2"/>
        <w:rPr>
          <w:b/>
          <w:sz w:val="28"/>
          <w:szCs w:val="28"/>
        </w:rPr>
      </w:pPr>
    </w:p>
    <w:p w:rsidR="00717805" w:rsidRDefault="00412E69" w:rsidP="00D40C85">
      <w:pPr>
        <w:widowControl w:val="0"/>
        <w:tabs>
          <w:tab w:val="left" w:pos="3402"/>
        </w:tabs>
        <w:jc w:val="center"/>
        <w:outlineLvl w:val="2"/>
        <w:rPr>
          <w:b/>
          <w:bCs/>
          <w:sz w:val="28"/>
          <w:szCs w:val="28"/>
        </w:rPr>
      </w:pPr>
      <w:r w:rsidRPr="00E24960">
        <w:rPr>
          <w:b/>
          <w:bCs/>
          <w:sz w:val="28"/>
          <w:szCs w:val="28"/>
        </w:rPr>
        <w:t xml:space="preserve">1. </w:t>
      </w:r>
      <w:r w:rsidR="00FC3E4A" w:rsidRPr="00E24960">
        <w:rPr>
          <w:b/>
          <w:bCs/>
          <w:sz w:val="28"/>
          <w:szCs w:val="28"/>
        </w:rPr>
        <w:t>Вводная часть</w:t>
      </w:r>
    </w:p>
    <w:p w:rsidR="006C0488" w:rsidRPr="00E24960" w:rsidRDefault="006C0488" w:rsidP="00D40C85">
      <w:pPr>
        <w:widowControl w:val="0"/>
        <w:tabs>
          <w:tab w:val="left" w:pos="3402"/>
        </w:tabs>
        <w:jc w:val="center"/>
        <w:outlineLvl w:val="2"/>
        <w:rPr>
          <w:b/>
          <w:bCs/>
          <w:sz w:val="28"/>
          <w:szCs w:val="28"/>
        </w:rPr>
      </w:pPr>
    </w:p>
    <w:p w:rsidR="00F938EA" w:rsidRPr="00DC6473" w:rsidRDefault="00F938EA" w:rsidP="00E24960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DC6473">
        <w:rPr>
          <w:color w:val="000000" w:themeColor="text1"/>
          <w:sz w:val="28"/>
          <w:szCs w:val="28"/>
        </w:rPr>
        <w:t xml:space="preserve">Егорлыкский район расположен на юго-западе Ростовской области, на границе с </w:t>
      </w:r>
      <w:hyperlink r:id="rId7" w:tooltip="Краснодарский край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Краснодарским краем</w:t>
        </w:r>
      </w:hyperlink>
      <w:r w:rsidRPr="00DC6473">
        <w:rPr>
          <w:color w:val="000000" w:themeColor="text1"/>
          <w:sz w:val="28"/>
          <w:szCs w:val="28"/>
        </w:rPr>
        <w:t xml:space="preserve">. Площадь района равна 1460 км², что составляет 1,5% от территории Ростовской области и около 0,009% от территории России. Протяжённость района с севера на юг (по широте крайней северной точки) равна 50 км. Расстояние с запада на восток (по долготе крайней западной точки) — это 42 км. </w:t>
      </w:r>
    </w:p>
    <w:p w:rsidR="00F938EA" w:rsidRPr="00DC6473" w:rsidRDefault="00F938EA" w:rsidP="00E24960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DC6473">
        <w:rPr>
          <w:color w:val="000000" w:themeColor="text1"/>
          <w:sz w:val="28"/>
          <w:szCs w:val="28"/>
        </w:rPr>
        <w:t xml:space="preserve">По территории района протекают следующие реки: </w:t>
      </w:r>
      <w:hyperlink r:id="rId8" w:tooltip="Гайдамачка (река)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Гайдамачка</w:t>
        </w:r>
      </w:hyperlink>
      <w:r w:rsidRPr="00DC6473">
        <w:rPr>
          <w:color w:val="000000" w:themeColor="text1"/>
          <w:sz w:val="28"/>
          <w:szCs w:val="28"/>
        </w:rPr>
        <w:t xml:space="preserve">, </w:t>
      </w:r>
      <w:hyperlink r:id="rId9" w:tooltip="Грузская (приток Кавалерки)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Грузская</w:t>
        </w:r>
      </w:hyperlink>
      <w:r w:rsidRPr="00DC6473">
        <w:rPr>
          <w:color w:val="000000" w:themeColor="text1"/>
          <w:sz w:val="28"/>
          <w:szCs w:val="28"/>
        </w:rPr>
        <w:t xml:space="preserve">, </w:t>
      </w:r>
      <w:hyperlink r:id="rId10" w:tooltip="Егорлычёк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Егорлычёк</w:t>
        </w:r>
      </w:hyperlink>
      <w:r w:rsidRPr="00DC6473">
        <w:rPr>
          <w:color w:val="000000" w:themeColor="text1"/>
          <w:sz w:val="28"/>
          <w:szCs w:val="28"/>
        </w:rPr>
        <w:t xml:space="preserve">, </w:t>
      </w:r>
      <w:hyperlink r:id="rId11" w:tooltip="Кавалерка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Кавалерка</w:t>
        </w:r>
      </w:hyperlink>
      <w:r w:rsidRPr="00DC6473">
        <w:rPr>
          <w:color w:val="000000" w:themeColor="text1"/>
          <w:sz w:val="28"/>
          <w:szCs w:val="28"/>
        </w:rPr>
        <w:t xml:space="preserve">, </w:t>
      </w:r>
      <w:hyperlink r:id="rId12" w:tooltip="Каменная балка (приток Среднего Егорлыка) (страница отсутствует)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Каменная балка</w:t>
        </w:r>
      </w:hyperlink>
      <w:r w:rsidRPr="00DC6473">
        <w:rPr>
          <w:color w:val="000000" w:themeColor="text1"/>
          <w:sz w:val="28"/>
          <w:szCs w:val="28"/>
        </w:rPr>
        <w:t xml:space="preserve">, </w:t>
      </w:r>
      <w:hyperlink r:id="rId13" w:tooltip="Куго-Ея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Куго-Ея</w:t>
        </w:r>
      </w:hyperlink>
      <w:r w:rsidRPr="00DC6473">
        <w:rPr>
          <w:color w:val="000000" w:themeColor="text1"/>
          <w:sz w:val="28"/>
          <w:szCs w:val="28"/>
        </w:rPr>
        <w:t xml:space="preserve">, </w:t>
      </w:r>
      <w:hyperlink r:id="rId14" w:tooltip="Мокрая Грязнуха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Мокрая Грязнуха</w:t>
        </w:r>
      </w:hyperlink>
      <w:r w:rsidRPr="00DC6473">
        <w:rPr>
          <w:color w:val="000000" w:themeColor="text1"/>
          <w:sz w:val="28"/>
          <w:szCs w:val="28"/>
        </w:rPr>
        <w:t xml:space="preserve">, </w:t>
      </w:r>
      <w:hyperlink r:id="rId15" w:tooltip="Плоская (приток Еи)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Плоская</w:t>
        </w:r>
      </w:hyperlink>
      <w:r w:rsidRPr="00DC6473">
        <w:rPr>
          <w:color w:val="000000" w:themeColor="text1"/>
          <w:sz w:val="28"/>
          <w:szCs w:val="28"/>
        </w:rPr>
        <w:t xml:space="preserve">, </w:t>
      </w:r>
      <w:hyperlink r:id="rId16" w:tooltip="Средний Егорлык (река)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Средний Егорлык</w:t>
        </w:r>
      </w:hyperlink>
      <w:r w:rsidRPr="00DC6473">
        <w:rPr>
          <w:color w:val="000000" w:themeColor="text1"/>
          <w:sz w:val="28"/>
          <w:szCs w:val="28"/>
        </w:rPr>
        <w:t xml:space="preserve">, </w:t>
      </w:r>
      <w:hyperlink r:id="rId17" w:tooltip="Терноватая (приток Плоской) (страница отсутствует)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Терноватая</w:t>
        </w:r>
      </w:hyperlink>
      <w:r w:rsidRPr="00DC6473">
        <w:rPr>
          <w:color w:val="000000" w:themeColor="text1"/>
          <w:sz w:val="28"/>
          <w:szCs w:val="28"/>
        </w:rPr>
        <w:t xml:space="preserve">, </w:t>
      </w:r>
      <w:hyperlink r:id="rId18" w:tooltip="Терновая (приток Куго-Еи)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Терновая</w:t>
        </w:r>
      </w:hyperlink>
      <w:r w:rsidRPr="00DC6473">
        <w:rPr>
          <w:color w:val="000000" w:themeColor="text1"/>
          <w:sz w:val="28"/>
          <w:szCs w:val="28"/>
        </w:rPr>
        <w:t xml:space="preserve">, </w:t>
      </w:r>
      <w:hyperlink r:id="rId19" w:tooltip="Эльбузд (река)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Эльбузд</w:t>
        </w:r>
      </w:hyperlink>
      <w:r w:rsidRPr="00DC6473">
        <w:rPr>
          <w:color w:val="000000" w:themeColor="text1"/>
          <w:sz w:val="28"/>
          <w:szCs w:val="28"/>
        </w:rPr>
        <w:t xml:space="preserve">. </w:t>
      </w:r>
    </w:p>
    <w:p w:rsidR="006C3F7B" w:rsidRPr="00DC6473" w:rsidRDefault="00F938EA" w:rsidP="00E24960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DC6473">
        <w:rPr>
          <w:color w:val="000000" w:themeColor="text1"/>
          <w:sz w:val="28"/>
          <w:szCs w:val="28"/>
        </w:rPr>
        <w:t xml:space="preserve">Районный центр — станица Егорлыкская — расположена под 46º33´52´´ северной широты и 40º39´18´´ восточной долготы. Крайняя северная точка находится в </w:t>
      </w:r>
      <w:hyperlink r:id="rId20" w:tooltip="Егорлыкское сельское поселение Ростовской области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Егорлыкском</w:t>
        </w:r>
      </w:hyperlink>
      <w:r w:rsidRPr="00DC6473">
        <w:rPr>
          <w:color w:val="000000" w:themeColor="text1"/>
          <w:sz w:val="28"/>
          <w:szCs w:val="28"/>
        </w:rPr>
        <w:t xml:space="preserve"> сельском поселении (46º42´35´´ северной широты (с.ш.), 40º28´21´´ восточной долготы (в.д.). Крайняя южная точка — в </w:t>
      </w:r>
      <w:hyperlink r:id="rId21" w:tooltip="Кавалерское сельское поселение Ростовской области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Кавалерском</w:t>
        </w:r>
      </w:hyperlink>
      <w:r w:rsidRPr="00DC6473">
        <w:rPr>
          <w:color w:val="000000" w:themeColor="text1"/>
          <w:sz w:val="28"/>
          <w:szCs w:val="28"/>
        </w:rPr>
        <w:t xml:space="preserve"> сельском поселении (46º16´27´´ с.ш., 40º24´39´´ в.д.), крайняя западная — в </w:t>
      </w:r>
      <w:hyperlink r:id="rId22" w:tooltip="Балко-Грузское сельское поселение Ростовской области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Балко-Грузском</w:t>
        </w:r>
      </w:hyperlink>
      <w:r w:rsidRPr="00DC6473">
        <w:rPr>
          <w:color w:val="000000" w:themeColor="text1"/>
          <w:sz w:val="28"/>
          <w:szCs w:val="28"/>
        </w:rPr>
        <w:t xml:space="preserve"> сельском поселении (46º20´32´´ с.ш., 40º13´20´´ в.д.), а крайняя восточная — в </w:t>
      </w:r>
      <w:hyperlink r:id="rId23" w:tooltip="Войновское сельское поселение Ростовской области" w:history="1">
        <w:r w:rsidRPr="00DC6473">
          <w:rPr>
            <w:rStyle w:val="ac"/>
            <w:color w:val="000000" w:themeColor="text1"/>
            <w:sz w:val="28"/>
            <w:szCs w:val="28"/>
            <w:u w:val="none"/>
          </w:rPr>
          <w:t>Войновском</w:t>
        </w:r>
      </w:hyperlink>
      <w:r w:rsidRPr="00DC6473">
        <w:rPr>
          <w:color w:val="000000" w:themeColor="text1"/>
          <w:sz w:val="28"/>
          <w:szCs w:val="28"/>
        </w:rPr>
        <w:t xml:space="preserve"> сельском поселении (46º3</w:t>
      </w:r>
      <w:r w:rsidR="00AE4F0D" w:rsidRPr="00DC6473">
        <w:rPr>
          <w:color w:val="000000" w:themeColor="text1"/>
          <w:sz w:val="28"/>
          <w:szCs w:val="28"/>
        </w:rPr>
        <w:t xml:space="preserve">2´15´´ с.ш., 40º51´24´´ в.д.). </w:t>
      </w:r>
    </w:p>
    <w:p w:rsidR="006C3F7B" w:rsidRPr="00DC6473" w:rsidRDefault="00437A8E" w:rsidP="00E24960">
      <w:pPr>
        <w:widowControl w:val="0"/>
        <w:tabs>
          <w:tab w:val="left" w:pos="3402"/>
        </w:tabs>
        <w:ind w:firstLine="567"/>
        <w:jc w:val="both"/>
        <w:outlineLvl w:val="2"/>
        <w:rPr>
          <w:color w:val="000000" w:themeColor="text1"/>
          <w:sz w:val="28"/>
          <w:szCs w:val="28"/>
        </w:rPr>
      </w:pPr>
      <w:r w:rsidRPr="00DC6473">
        <w:rPr>
          <w:color w:val="000000" w:themeColor="text1"/>
          <w:sz w:val="28"/>
          <w:szCs w:val="28"/>
        </w:rPr>
        <w:t>Общая численность населения Егорлыкского</w:t>
      </w:r>
      <w:r w:rsidR="00AE4F0D" w:rsidRPr="00DC6473">
        <w:rPr>
          <w:color w:val="000000" w:themeColor="text1"/>
          <w:sz w:val="28"/>
          <w:szCs w:val="28"/>
        </w:rPr>
        <w:t xml:space="preserve"> района составляет 31,5</w:t>
      </w:r>
      <w:r w:rsidR="006C3F7B" w:rsidRPr="00DC6473">
        <w:rPr>
          <w:color w:val="000000" w:themeColor="text1"/>
          <w:sz w:val="28"/>
          <w:szCs w:val="28"/>
        </w:rPr>
        <w:t xml:space="preserve"> тыс.   человек.  </w:t>
      </w:r>
    </w:p>
    <w:p w:rsidR="006C3F7B" w:rsidRPr="00EC3ED2" w:rsidRDefault="006C3F7B" w:rsidP="00E24960">
      <w:pPr>
        <w:widowControl w:val="0"/>
        <w:tabs>
          <w:tab w:val="left" w:pos="3402"/>
        </w:tabs>
        <w:ind w:firstLine="567"/>
        <w:jc w:val="both"/>
        <w:outlineLvl w:val="2"/>
        <w:rPr>
          <w:b/>
          <w:bCs/>
          <w:color w:val="000000" w:themeColor="text1"/>
          <w:sz w:val="28"/>
          <w:szCs w:val="28"/>
        </w:rPr>
      </w:pPr>
      <w:r w:rsidRPr="00EC3ED2">
        <w:rPr>
          <w:color w:val="000000" w:themeColor="text1"/>
          <w:sz w:val="28"/>
          <w:szCs w:val="28"/>
        </w:rPr>
        <w:t xml:space="preserve">Структура занятости населения района сложилась таким образом, что </w:t>
      </w:r>
      <w:r w:rsidR="00437A8E" w:rsidRPr="00EC3ED2">
        <w:rPr>
          <w:color w:val="000000" w:themeColor="text1"/>
          <w:sz w:val="28"/>
          <w:szCs w:val="28"/>
        </w:rPr>
        <w:t>в сфере</w:t>
      </w:r>
      <w:r w:rsidRPr="00EC3ED2">
        <w:rPr>
          <w:color w:val="000000" w:themeColor="text1"/>
          <w:sz w:val="28"/>
          <w:szCs w:val="28"/>
        </w:rPr>
        <w:t xml:space="preserve"> материального </w:t>
      </w:r>
      <w:r w:rsidR="00DC1F93" w:rsidRPr="00EC3ED2">
        <w:rPr>
          <w:color w:val="000000" w:themeColor="text1"/>
          <w:sz w:val="28"/>
          <w:szCs w:val="28"/>
        </w:rPr>
        <w:t>производства занято</w:t>
      </w:r>
      <w:r w:rsidRPr="00EC3ED2">
        <w:rPr>
          <w:color w:val="000000" w:themeColor="text1"/>
          <w:sz w:val="28"/>
          <w:szCs w:val="28"/>
        </w:rPr>
        <w:t xml:space="preserve"> 43,4 %, непроизводственной сфере – 56,6 %.</w:t>
      </w:r>
    </w:p>
    <w:p w:rsidR="006C3F7B" w:rsidRPr="00EC3ED2" w:rsidRDefault="006C3F7B" w:rsidP="00E24960">
      <w:pPr>
        <w:widowControl w:val="0"/>
        <w:tabs>
          <w:tab w:val="left" w:pos="3402"/>
        </w:tabs>
        <w:ind w:firstLine="567"/>
        <w:jc w:val="both"/>
        <w:outlineLvl w:val="2"/>
        <w:rPr>
          <w:bCs/>
          <w:color w:val="000000" w:themeColor="text1"/>
          <w:sz w:val="28"/>
          <w:szCs w:val="28"/>
        </w:rPr>
      </w:pPr>
      <w:r w:rsidRPr="00EC3ED2">
        <w:rPr>
          <w:color w:val="000000" w:themeColor="text1"/>
          <w:sz w:val="28"/>
          <w:szCs w:val="28"/>
        </w:rPr>
        <w:t>В состав </w:t>
      </w:r>
      <w:r w:rsidRPr="00EC3ED2">
        <w:rPr>
          <w:bCs/>
          <w:color w:val="000000" w:themeColor="text1"/>
          <w:sz w:val="28"/>
          <w:szCs w:val="28"/>
        </w:rPr>
        <w:t>Егорлыкского района</w:t>
      </w:r>
      <w:r w:rsidRPr="00EC3ED2">
        <w:rPr>
          <w:color w:val="000000" w:themeColor="text1"/>
          <w:sz w:val="28"/>
          <w:szCs w:val="28"/>
        </w:rPr>
        <w:t> входят </w:t>
      </w:r>
      <w:r w:rsidRPr="00EC3ED2">
        <w:rPr>
          <w:bCs/>
          <w:color w:val="000000" w:themeColor="text1"/>
          <w:sz w:val="28"/>
          <w:szCs w:val="28"/>
        </w:rPr>
        <w:t>9 сельских поселений.</w:t>
      </w:r>
    </w:p>
    <w:p w:rsidR="006C3F7B" w:rsidRPr="00EC3ED2" w:rsidRDefault="00195139" w:rsidP="00E24960">
      <w:pPr>
        <w:widowControl w:val="0"/>
        <w:tabs>
          <w:tab w:val="left" w:pos="3402"/>
        </w:tabs>
        <w:ind w:firstLine="567"/>
        <w:jc w:val="both"/>
        <w:outlineLvl w:val="2"/>
        <w:rPr>
          <w:color w:val="000000" w:themeColor="text1"/>
          <w:sz w:val="28"/>
          <w:szCs w:val="28"/>
        </w:rPr>
      </w:pPr>
      <w:r w:rsidRPr="00EC3ED2">
        <w:rPr>
          <w:bCs/>
          <w:color w:val="000000" w:themeColor="text1"/>
          <w:sz w:val="28"/>
          <w:szCs w:val="28"/>
        </w:rPr>
        <w:t>Образовательными учреждениями</w:t>
      </w:r>
      <w:r w:rsidR="0059352F" w:rsidRPr="00EC3ED2">
        <w:rPr>
          <w:bCs/>
          <w:color w:val="000000" w:themeColor="text1"/>
          <w:sz w:val="28"/>
          <w:szCs w:val="28"/>
        </w:rPr>
        <w:t xml:space="preserve"> Егорлыкского района в 2023</w:t>
      </w:r>
      <w:r w:rsidR="006C3F7B" w:rsidRPr="00EC3ED2">
        <w:rPr>
          <w:bCs/>
          <w:color w:val="000000" w:themeColor="text1"/>
          <w:sz w:val="28"/>
          <w:szCs w:val="28"/>
        </w:rPr>
        <w:t xml:space="preserve"> году </w:t>
      </w:r>
      <w:r w:rsidR="007B3C8A" w:rsidRPr="00EC3ED2">
        <w:rPr>
          <w:bCs/>
          <w:color w:val="000000" w:themeColor="text1"/>
          <w:sz w:val="28"/>
          <w:szCs w:val="28"/>
        </w:rPr>
        <w:t>реализовала</w:t>
      </w:r>
      <w:r w:rsidRPr="00EC3ED2">
        <w:rPr>
          <w:bCs/>
          <w:color w:val="000000" w:themeColor="text1"/>
          <w:sz w:val="28"/>
          <w:szCs w:val="28"/>
        </w:rPr>
        <w:t xml:space="preserve">сь </w:t>
      </w:r>
      <w:r w:rsidRPr="00EC3ED2">
        <w:rPr>
          <w:color w:val="000000" w:themeColor="text1"/>
          <w:sz w:val="28"/>
          <w:szCs w:val="28"/>
        </w:rPr>
        <w:t>муниципальная программа</w:t>
      </w:r>
      <w:r w:rsidR="006036FA" w:rsidRPr="00EC3ED2">
        <w:rPr>
          <w:color w:val="000000" w:themeColor="text1"/>
          <w:sz w:val="28"/>
          <w:szCs w:val="28"/>
        </w:rPr>
        <w:t xml:space="preserve"> Егорлыкского района «Развитие образования»</w:t>
      </w:r>
      <w:r w:rsidR="007B3C8A" w:rsidRPr="00EC3ED2">
        <w:rPr>
          <w:color w:val="000000" w:themeColor="text1"/>
          <w:sz w:val="28"/>
          <w:szCs w:val="28"/>
        </w:rPr>
        <w:t>.</w:t>
      </w:r>
    </w:p>
    <w:p w:rsidR="006C3F7B" w:rsidRPr="00EC3ED2" w:rsidRDefault="006C3F7B" w:rsidP="00E24960">
      <w:pPr>
        <w:widowControl w:val="0"/>
        <w:tabs>
          <w:tab w:val="left" w:pos="3402"/>
        </w:tabs>
        <w:ind w:firstLine="567"/>
        <w:jc w:val="both"/>
        <w:outlineLvl w:val="2"/>
        <w:rPr>
          <w:sz w:val="28"/>
          <w:szCs w:val="28"/>
        </w:rPr>
      </w:pPr>
      <w:r w:rsidRPr="00EC3ED2">
        <w:rPr>
          <w:color w:val="000000" w:themeColor="text1"/>
          <w:sz w:val="28"/>
          <w:szCs w:val="28"/>
        </w:rPr>
        <w:t xml:space="preserve">Ежегодно в </w:t>
      </w:r>
      <w:r w:rsidR="00110C5F" w:rsidRPr="00EC3ED2">
        <w:rPr>
          <w:color w:val="000000" w:themeColor="text1"/>
          <w:sz w:val="28"/>
          <w:szCs w:val="28"/>
        </w:rPr>
        <w:t>Егорлыкском районе</w:t>
      </w:r>
      <w:r w:rsidRPr="00EC3ED2">
        <w:rPr>
          <w:color w:val="000000" w:themeColor="text1"/>
          <w:sz w:val="28"/>
          <w:szCs w:val="28"/>
        </w:rPr>
        <w:t xml:space="preserve"> проводится рейтинг деятельности </w:t>
      </w:r>
      <w:r w:rsidR="00110C5F" w:rsidRPr="00EC3ED2">
        <w:rPr>
          <w:color w:val="000000" w:themeColor="text1"/>
          <w:sz w:val="28"/>
          <w:szCs w:val="28"/>
        </w:rPr>
        <w:t>образовательных учреждений среди</w:t>
      </w:r>
      <w:r w:rsidRPr="00EC3ED2">
        <w:rPr>
          <w:color w:val="000000" w:themeColor="text1"/>
          <w:sz w:val="28"/>
          <w:szCs w:val="28"/>
        </w:rPr>
        <w:t xml:space="preserve"> общеобразовательных школ </w:t>
      </w:r>
      <w:r w:rsidR="00110C5F" w:rsidRPr="00EC3ED2">
        <w:rPr>
          <w:color w:val="000000" w:themeColor="text1"/>
          <w:sz w:val="28"/>
          <w:szCs w:val="28"/>
        </w:rPr>
        <w:t>и дошкольных</w:t>
      </w:r>
      <w:r w:rsidRPr="00EC3ED2">
        <w:rPr>
          <w:color w:val="000000" w:themeColor="text1"/>
          <w:sz w:val="28"/>
          <w:szCs w:val="28"/>
        </w:rPr>
        <w:t xml:space="preserve"> образовательных учреждений. </w:t>
      </w:r>
      <w:r w:rsidR="004C5B70" w:rsidRPr="00EC3ED2">
        <w:rPr>
          <w:color w:val="000000" w:themeColor="text1"/>
          <w:sz w:val="28"/>
          <w:szCs w:val="28"/>
        </w:rPr>
        <w:t>Рейтинг проводился в 2023</w:t>
      </w:r>
      <w:r w:rsidRPr="00EC3ED2">
        <w:rPr>
          <w:color w:val="000000" w:themeColor="text1"/>
          <w:sz w:val="28"/>
          <w:szCs w:val="28"/>
        </w:rPr>
        <w:t xml:space="preserve"> году в соответствии с приказом отдела образования Админист</w:t>
      </w:r>
      <w:r w:rsidR="00110C5F" w:rsidRPr="00EC3ED2">
        <w:rPr>
          <w:color w:val="000000" w:themeColor="text1"/>
          <w:sz w:val="28"/>
          <w:szCs w:val="28"/>
        </w:rPr>
        <w:t>р</w:t>
      </w:r>
      <w:r w:rsidR="004C5B70" w:rsidRPr="00EC3ED2">
        <w:rPr>
          <w:color w:val="000000" w:themeColor="text1"/>
          <w:sz w:val="28"/>
          <w:szCs w:val="28"/>
        </w:rPr>
        <w:t xml:space="preserve">ации Егорлыкского района  02.05.2023  №251 </w:t>
      </w:r>
      <w:r w:rsidRPr="00EC3ED2">
        <w:rPr>
          <w:color w:val="000000" w:themeColor="text1"/>
          <w:sz w:val="28"/>
          <w:szCs w:val="28"/>
        </w:rPr>
        <w:t>«Об утверждении Перечня показателей для определения рейтинга образовательных учре</w:t>
      </w:r>
      <w:r w:rsidR="00110C5F" w:rsidRPr="00EC3ED2">
        <w:rPr>
          <w:color w:val="000000" w:themeColor="text1"/>
          <w:sz w:val="28"/>
          <w:szCs w:val="28"/>
        </w:rPr>
        <w:t>ж</w:t>
      </w:r>
      <w:r w:rsidR="004C5B70" w:rsidRPr="00EC3ED2">
        <w:rPr>
          <w:color w:val="000000" w:themeColor="text1"/>
          <w:sz w:val="28"/>
          <w:szCs w:val="28"/>
        </w:rPr>
        <w:t>дений Егорлыкского района в 2022</w:t>
      </w:r>
      <w:r w:rsidRPr="00EC3ED2">
        <w:rPr>
          <w:color w:val="000000" w:themeColor="text1"/>
          <w:sz w:val="28"/>
          <w:szCs w:val="28"/>
        </w:rPr>
        <w:t>-20</w:t>
      </w:r>
      <w:r w:rsidR="004C5B70" w:rsidRPr="00EC3ED2">
        <w:rPr>
          <w:color w:val="000000" w:themeColor="text1"/>
          <w:sz w:val="28"/>
          <w:szCs w:val="28"/>
        </w:rPr>
        <w:t>23</w:t>
      </w:r>
      <w:r w:rsidRPr="00EC3ED2">
        <w:rPr>
          <w:color w:val="000000" w:themeColor="text1"/>
          <w:sz w:val="28"/>
          <w:szCs w:val="28"/>
        </w:rPr>
        <w:t xml:space="preserve"> учебном году», с целью оценки эффективности </w:t>
      </w:r>
      <w:r w:rsidRPr="00EC3ED2">
        <w:rPr>
          <w:sz w:val="28"/>
          <w:szCs w:val="28"/>
        </w:rPr>
        <w:t xml:space="preserve">деятельности образовательных  учреждений района, реализации основных принципов государственно-общественного управления системой образования района, создания  здоровой конкуренции среди образовательных учреждений в предоставлении образовательных услуг. Критерии рейтинга содержат качественные и количественные показатели, которые позволяют по итогам года оценить деятельность каждого </w:t>
      </w:r>
      <w:r w:rsidR="00BC17C3" w:rsidRPr="00EC3ED2">
        <w:rPr>
          <w:sz w:val="28"/>
          <w:szCs w:val="28"/>
        </w:rPr>
        <w:t>образовательного учреждения</w:t>
      </w:r>
      <w:r w:rsidRPr="00EC3ED2">
        <w:rPr>
          <w:sz w:val="28"/>
          <w:szCs w:val="28"/>
        </w:rPr>
        <w:t xml:space="preserve">, присвоив </w:t>
      </w:r>
      <w:r w:rsidRPr="00EC3ED2">
        <w:rPr>
          <w:sz w:val="28"/>
          <w:szCs w:val="28"/>
        </w:rPr>
        <w:lastRenderedPageBreak/>
        <w:t>ему определенный рейтинговый статус. Каждому показателю присваивается определенный вес, расчеты проводятся по формулам.</w:t>
      </w:r>
    </w:p>
    <w:p w:rsidR="006C3F7B" w:rsidRPr="00EC3ED2" w:rsidRDefault="006C3F7B" w:rsidP="00E24960">
      <w:pPr>
        <w:widowControl w:val="0"/>
        <w:tabs>
          <w:tab w:val="left" w:pos="3402"/>
        </w:tabs>
        <w:jc w:val="both"/>
        <w:outlineLvl w:val="2"/>
        <w:rPr>
          <w:sz w:val="28"/>
          <w:szCs w:val="28"/>
        </w:rPr>
      </w:pPr>
    </w:p>
    <w:bookmarkEnd w:id="1"/>
    <w:p w:rsidR="00412E69" w:rsidRDefault="00412E69" w:rsidP="00EC3ED2">
      <w:pPr>
        <w:ind w:firstLine="567"/>
        <w:jc w:val="both"/>
        <w:rPr>
          <w:b/>
          <w:sz w:val="28"/>
          <w:szCs w:val="28"/>
        </w:rPr>
      </w:pPr>
      <w:r w:rsidRPr="00EC3ED2">
        <w:rPr>
          <w:b/>
          <w:sz w:val="28"/>
          <w:szCs w:val="28"/>
        </w:rPr>
        <w:t>2. Анализ состояния и перспектив развития системы образования</w:t>
      </w:r>
    </w:p>
    <w:p w:rsidR="006C0488" w:rsidRPr="00EC3ED2" w:rsidRDefault="006C0488" w:rsidP="00EC3ED2">
      <w:pPr>
        <w:ind w:firstLine="567"/>
        <w:jc w:val="both"/>
        <w:rPr>
          <w:b/>
          <w:sz w:val="28"/>
          <w:szCs w:val="28"/>
        </w:rPr>
      </w:pPr>
    </w:p>
    <w:p w:rsidR="00965038" w:rsidRPr="00EC3ED2" w:rsidRDefault="00412E69" w:rsidP="00E24960">
      <w:pPr>
        <w:ind w:firstLine="567"/>
        <w:jc w:val="both"/>
        <w:rPr>
          <w:sz w:val="28"/>
          <w:szCs w:val="28"/>
        </w:rPr>
      </w:pPr>
      <w:r w:rsidRPr="00EC3ED2">
        <w:rPr>
          <w:b/>
          <w:sz w:val="28"/>
          <w:szCs w:val="28"/>
        </w:rPr>
        <w:t xml:space="preserve"> </w:t>
      </w:r>
      <w:r w:rsidR="00965038" w:rsidRPr="00EC3ED2">
        <w:rPr>
          <w:sz w:val="28"/>
          <w:szCs w:val="28"/>
        </w:rPr>
        <w:t xml:space="preserve">Образование – важнейшая социальная отрасль, имеющая особое значение для развития </w:t>
      </w:r>
      <w:r w:rsidR="00091D9D" w:rsidRPr="00EC3ED2">
        <w:rPr>
          <w:sz w:val="28"/>
          <w:szCs w:val="28"/>
        </w:rPr>
        <w:t>Егорлыкского района</w:t>
      </w:r>
      <w:r w:rsidR="00965038" w:rsidRPr="00EC3ED2">
        <w:rPr>
          <w:sz w:val="28"/>
          <w:szCs w:val="28"/>
        </w:rPr>
        <w:t xml:space="preserve"> и социального благополучия населения. </w:t>
      </w:r>
    </w:p>
    <w:p w:rsidR="00965038" w:rsidRPr="00EC3ED2" w:rsidRDefault="00965038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Развитие отрасли образования является важным условием обеспечения устойчивого развития, повышения конкурентоспособности в формировании и накоплении человеческого, интеллектуального, материального и финансового</w:t>
      </w:r>
      <w:r w:rsidR="001F6134" w:rsidRPr="00EC3ED2">
        <w:rPr>
          <w:sz w:val="28"/>
          <w:szCs w:val="28"/>
        </w:rPr>
        <w:t xml:space="preserve"> капиталов Егорлыкского района</w:t>
      </w:r>
      <w:r w:rsidRPr="00EC3ED2">
        <w:rPr>
          <w:sz w:val="28"/>
          <w:szCs w:val="28"/>
        </w:rPr>
        <w:t xml:space="preserve">. 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 соответствии с Указом Президента Российской Федерации от 04.02.2021 №68 ключевым показателем развития системы образования является показатель «Уровень образования».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Приоритетным направлением в сфере образования является развитие системы дошкольного образования. 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В Егорлыкском районе функционируют 11 детских садов, 6 обособленных структурных подразделений, реализующих основную образовательную программу дошкольного образования, и 4 общеобразовательных учреждения, в которых реализуется программа дошкольного образования. 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 настоящее время развитие дошкольного образования предусматривает реализацию комплекса мер по двум основным направлениям: обеспечение доступности дошкольного образования и обеспечение его качества. По состоянию на 01.01.2023 в дошкольных образовательных учреждениях района функционируют 60 групп полного дня, 3 группы кратковременного пребывания детей, которые посещают 1107 воспитанников.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Для обеспечения высокого качества дошкольного образования требуется совершенствование условий и строительство новых современных учреждений. Эта потребность диктуется санитарно-эпидемиологическими требованиями, строительными и противопожарными нормами, федеральными государственными образовательными стандартами. За 2022 и 2023 годы создано 160 дополнительных мест в дошкольных учреждениях Егорлыкского района за счет введения в эксплуатацию двух новых дошкольных учреждений в хуторе Шаумяновский и поселке Роговском.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Очередность в дошкольные образовательные учреждения на 1 января 2023 года в Егорлыкском районе отсутствует. Количество детей в возрасте от 1,6 до 3 лет составляет 936 человек, от 3 до 7 лет – 1562 человека. </w:t>
      </w:r>
    </w:p>
    <w:p w:rsidR="00AB0398" w:rsidRPr="00EC3ED2" w:rsidRDefault="003D66A6" w:rsidP="00EC3ED2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Обеспечение дошкольным образованием детей в возрастной группе от 3 до 7 лет наиболее важно для создания равных стартовых возможностей с целью последующего получения детьми начального общего образования.  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 Егорлыкском районе функционируют 18 общеобразовательных учреждений, в которых в 2022 – 2023 учебном году обучаются 3689 детей, из них получают: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начальное образование –1486 обучающихся;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lastRenderedPageBreak/>
        <w:t xml:space="preserve">основное образование – </w:t>
      </w:r>
      <w:r w:rsidR="00D40BB9" w:rsidRPr="00EC3ED2">
        <w:rPr>
          <w:sz w:val="28"/>
          <w:szCs w:val="28"/>
        </w:rPr>
        <w:t>1946</w:t>
      </w:r>
      <w:r w:rsidRPr="00EC3ED2">
        <w:rPr>
          <w:sz w:val="28"/>
          <w:szCs w:val="28"/>
        </w:rPr>
        <w:t xml:space="preserve"> обучающийся;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среднее общее образование – </w:t>
      </w:r>
      <w:r w:rsidR="00D40BB9" w:rsidRPr="00EC3ED2">
        <w:rPr>
          <w:sz w:val="28"/>
          <w:szCs w:val="28"/>
        </w:rPr>
        <w:t>257</w:t>
      </w:r>
      <w:r w:rsidRPr="00EC3ED2">
        <w:rPr>
          <w:sz w:val="28"/>
          <w:szCs w:val="28"/>
        </w:rPr>
        <w:t xml:space="preserve"> обучающийся.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К началу 2023 года все общеобразовательные учреждения Егорлыкского района обеспечены доступом к информационно-телекоммуникационной сети «Интернет» со скоростью подключения до 50 Мбит/с.</w:t>
      </w:r>
    </w:p>
    <w:p w:rsidR="00730A6A" w:rsidRPr="00EC3ED2" w:rsidRDefault="00730A6A" w:rsidP="00730A6A">
      <w:pPr>
        <w:ind w:firstLine="567"/>
        <w:jc w:val="both"/>
        <w:rPr>
          <w:bCs/>
          <w:sz w:val="28"/>
          <w:szCs w:val="28"/>
        </w:rPr>
      </w:pPr>
      <w:r w:rsidRPr="00EC3ED2">
        <w:rPr>
          <w:bCs/>
          <w:sz w:val="28"/>
          <w:szCs w:val="28"/>
        </w:rPr>
        <w:t xml:space="preserve">Основным показателем качества образования являются результаты государственной итоговой аттестации обучающихся.  В 2023 году в ней приняли участие 373 выпускника 9-х классов и 128 выпускников 11-х классов. </w:t>
      </w:r>
    </w:p>
    <w:p w:rsidR="00730A6A" w:rsidRPr="00EC3ED2" w:rsidRDefault="00730A6A" w:rsidP="00730A6A">
      <w:pPr>
        <w:ind w:firstLine="567"/>
        <w:jc w:val="both"/>
        <w:rPr>
          <w:bCs/>
          <w:sz w:val="28"/>
          <w:szCs w:val="28"/>
        </w:rPr>
      </w:pPr>
      <w:r w:rsidRPr="00EC3ED2">
        <w:rPr>
          <w:bCs/>
          <w:sz w:val="28"/>
          <w:szCs w:val="28"/>
        </w:rPr>
        <w:t xml:space="preserve"> Аттестат особого образца и медаль «За особые успехи в учении» получили 16 выпускников. Фото этих ребят по традиции были размещены на баннере по ул. Ворошилова. </w:t>
      </w:r>
    </w:p>
    <w:p w:rsidR="006C0488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В </w:t>
      </w:r>
      <w:r w:rsidR="006C0488">
        <w:rPr>
          <w:sz w:val="28"/>
          <w:szCs w:val="28"/>
        </w:rPr>
        <w:t>14</w:t>
      </w:r>
      <w:r w:rsidRPr="00EC3ED2">
        <w:rPr>
          <w:sz w:val="28"/>
          <w:szCs w:val="28"/>
        </w:rPr>
        <w:t xml:space="preserve"> школах Егорлыкского района созданы и функционируют Центры образования естественно-научной и технологической направленностей «Точка роста».  Центры являются уникальным проектом в рамках национального и федерального проектов, основная цель которого - уменьшение разрыва между городскими и сельскими школами. 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Одним из стратегически значимых показателей в системе оценивания уровня системы образования является показатель «Эффективность системы выявления, поддержки и развития способностей и талантов у детей и молодежи». 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В Егорлыкском районе выявление одаренных детей осуществляется посредством проведения олимпиад, интеллектуальных и творческих конкурсов, спортивных соревнований. Одним из главных показателей являются результаты всероссийской олимпиады школьников. 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В 2022-2023 учебном году в муниципальном этапе Всероссийской олимпиады школьников приняли участие 299 обучающихся 7-11 классов из 15 общеобразовательных учреждений района (на 36 обучающихся больше, чем в 2021-2022 учебном году). Победителями и призерами стали 76 обучающихся. Количество победителей муниципального этапа увеличилось на 10%. Победителями и призерами по нескольким предметам стали десять обучающихся, как в 2021-2022 учебном году. 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Ежегодно учащиеся Егорлыкского района принимают участие в региональном этапе всероссийской олимпиады школьников, показывая положительную динамику увеличения количества участников, набравших проходные баллы и приглашенных для участия в олимпиадах регионального этапа.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Показателем качества участия обучающихся в региональном этапе всероссийской олимпиады школьников является количество победителей и призеров. За 2022, 2023 года данный показатель остается стабильным. В 2022-2023 учебном году четверо обучающихся Егорлыкского района стали призерами регионального этапа, как в прошлом учебном году.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Ключевую роль в подготовке одаренных детей играет дополнительное образования, которое способствует развитию их способностей и интересов, жизненному и профессиональному самоопределению.</w:t>
      </w:r>
    </w:p>
    <w:p w:rsidR="003D66A6" w:rsidRPr="00EC3ED2" w:rsidRDefault="003D66A6" w:rsidP="00E24960">
      <w:pPr>
        <w:ind w:firstLine="567"/>
        <w:jc w:val="both"/>
        <w:rPr>
          <w:bCs/>
          <w:sz w:val="28"/>
          <w:szCs w:val="28"/>
        </w:rPr>
      </w:pPr>
      <w:r w:rsidRPr="00EC3ED2">
        <w:rPr>
          <w:bCs/>
          <w:sz w:val="28"/>
          <w:szCs w:val="28"/>
        </w:rPr>
        <w:t xml:space="preserve">В Егорлыкском районе функционирует центр по работе с одаренными детьми и талантливой молодежью «Академия талантов», созданный на базе </w:t>
      </w:r>
      <w:r w:rsidRPr="00EC3ED2">
        <w:rPr>
          <w:bCs/>
          <w:sz w:val="28"/>
          <w:szCs w:val="28"/>
        </w:rPr>
        <w:lastRenderedPageBreak/>
        <w:t xml:space="preserve">МБОУДО ЕЦВР с целью </w:t>
      </w:r>
      <w:r w:rsidRPr="00EC3ED2">
        <w:rPr>
          <w:sz w:val="28"/>
          <w:szCs w:val="28"/>
        </w:rPr>
        <w:t>координации работы с одарёнными детьми Егорлыкского района.</w:t>
      </w:r>
      <w:r w:rsidRPr="00EC3ED2">
        <w:rPr>
          <w:bCs/>
          <w:sz w:val="28"/>
          <w:szCs w:val="28"/>
        </w:rPr>
        <w:t xml:space="preserve"> </w:t>
      </w:r>
      <w:r w:rsidRPr="00EC3ED2">
        <w:rPr>
          <w:sz w:val="28"/>
          <w:szCs w:val="28"/>
        </w:rPr>
        <w:t xml:space="preserve">Деятельность центра </w:t>
      </w:r>
      <w:r w:rsidRPr="00EC3ED2">
        <w:rPr>
          <w:bCs/>
          <w:sz w:val="28"/>
          <w:szCs w:val="28"/>
        </w:rPr>
        <w:t>направлена на поддержку и развитие индивидуальных способностей одаренных обучающихся, обеспечение соответствующих условий для их образования и развития, психолого-педагогическое сопровождение одаренных детей. Организация работы с обучающимися осуществляется по направлениям: интеллектуальное (математическое, естественно-научное), художественно-эстетическое.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составила </w:t>
      </w:r>
      <w:r w:rsidR="00400C4C" w:rsidRPr="00EC3ED2">
        <w:rPr>
          <w:sz w:val="28"/>
          <w:szCs w:val="28"/>
        </w:rPr>
        <w:t>в 2023</w:t>
      </w:r>
      <w:r w:rsidR="00AE0BA6" w:rsidRPr="00EC3ED2">
        <w:rPr>
          <w:sz w:val="28"/>
          <w:szCs w:val="28"/>
        </w:rPr>
        <w:t xml:space="preserve"> году – 87</w:t>
      </w:r>
      <w:r w:rsidR="00A272AE" w:rsidRPr="00EC3ED2">
        <w:rPr>
          <w:sz w:val="28"/>
          <w:szCs w:val="28"/>
        </w:rPr>
        <w:t>,5</w:t>
      </w:r>
      <w:r w:rsidR="00AE0BA6" w:rsidRPr="00EC3ED2">
        <w:rPr>
          <w:sz w:val="28"/>
          <w:szCs w:val="28"/>
        </w:rPr>
        <w:t>%</w:t>
      </w:r>
      <w:r w:rsidRPr="00EC3ED2">
        <w:rPr>
          <w:sz w:val="28"/>
          <w:szCs w:val="28"/>
        </w:rPr>
        <w:t>, планируемый показатель:</w:t>
      </w:r>
    </w:p>
    <w:p w:rsidR="003D66A6" w:rsidRPr="00EC3ED2" w:rsidRDefault="00A272AE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 2024 году – 88</w:t>
      </w:r>
      <w:r w:rsidR="003D66A6" w:rsidRPr="00EC3ED2">
        <w:rPr>
          <w:sz w:val="28"/>
          <w:szCs w:val="28"/>
        </w:rPr>
        <w:t xml:space="preserve">%, 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 2030 году – 94%.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 образовательных учреждениях организовано 198 кружков и 107 секций, которые посещают 4436 человек.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 муниципальной системе образования функционирует два учреждения дополнительно</w:t>
      </w:r>
      <w:r w:rsidR="002423A3" w:rsidRPr="00EC3ED2">
        <w:rPr>
          <w:sz w:val="28"/>
          <w:szCs w:val="28"/>
        </w:rPr>
        <w:t>го образования детей: МБОУДО «</w:t>
      </w:r>
      <w:r w:rsidRPr="00EC3ED2">
        <w:rPr>
          <w:sz w:val="28"/>
          <w:szCs w:val="28"/>
        </w:rPr>
        <w:t>СШ» ЕР, МБОУДО ЕЦВР.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 учреждениях дополнительного образования детей открыто 128 групп по различным направлениям деятельности: техническое, художественное творчество, социально-гуманитарное, естественно-научное, туристско-краеведческое, физкультурно-спортивное, культурологическое; спортивных объединений: по гандболу, футболу, греко-римской борьбе, дзюдо, волейболу, пауэрлифтингу, софтболу, тег-регби, настольному теннису, шахматам.</w:t>
      </w:r>
    </w:p>
    <w:p w:rsidR="0067526E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Общее количество обучающихся в учреждениях дополнительного образования увеличилось на 240 </w:t>
      </w:r>
      <w:r w:rsidR="0067526E" w:rsidRPr="00EC3ED2">
        <w:rPr>
          <w:sz w:val="28"/>
          <w:szCs w:val="28"/>
        </w:rPr>
        <w:t>детей и составило 2337 человек.</w:t>
      </w:r>
    </w:p>
    <w:p w:rsidR="003D66A6" w:rsidRPr="00EC3ED2" w:rsidRDefault="003D66A6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 2023-2025 годах планируется увеличение доли детей в возрасте от 5 до 18 лет, охваченных дополнительным образованием, за счет открытия кружков и секций в новых дошкольных образовательных учреждениях: МБДОУ детском саду №11 «Аревик» в хуторе Шаумяновский и МБДОУ детском саду №4 «Буратино» в поселке Роговский.</w:t>
      </w:r>
    </w:p>
    <w:p w:rsidR="00CC5B69" w:rsidRPr="00EC3ED2" w:rsidRDefault="00CC5B69" w:rsidP="00CC5B69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Указом президента 2023 год объявлен Годом педагога и наставника. Миссия Года – это признание общественной значимости профессии учителя и наставника. В рамках основных мероприятий Года Егорлыкские педагоги приняли участие в акции «Спасибо педагогу и наставнику», в проекте «Наставники в лицах», завоевали несколько побед в профессиональных конкурсах: </w:t>
      </w:r>
    </w:p>
    <w:p w:rsidR="00CC5B69" w:rsidRPr="00EC3ED2" w:rsidRDefault="00CC5B69" w:rsidP="00CC5B69">
      <w:pPr>
        <w:numPr>
          <w:ilvl w:val="0"/>
          <w:numId w:val="6"/>
        </w:numPr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Ступак Галина Николаевна, учитель </w:t>
      </w:r>
      <w:r w:rsidR="006638CF" w:rsidRPr="00EC3ED2">
        <w:rPr>
          <w:sz w:val="28"/>
          <w:szCs w:val="28"/>
        </w:rPr>
        <w:t xml:space="preserve">МБОУ </w:t>
      </w:r>
      <w:r w:rsidRPr="00EC3ED2">
        <w:rPr>
          <w:sz w:val="28"/>
          <w:szCs w:val="28"/>
        </w:rPr>
        <w:t>Егорлыкской</w:t>
      </w:r>
      <w:r w:rsidR="004D6731">
        <w:rPr>
          <w:sz w:val="28"/>
          <w:szCs w:val="28"/>
        </w:rPr>
        <w:t xml:space="preserve"> СОШ</w:t>
      </w:r>
      <w:r w:rsidRPr="00EC3ED2">
        <w:rPr>
          <w:sz w:val="28"/>
          <w:szCs w:val="28"/>
        </w:rPr>
        <w:t xml:space="preserve"> №1, </w:t>
      </w:r>
      <w:r w:rsidR="006C0EE3" w:rsidRPr="00EC3ED2">
        <w:rPr>
          <w:sz w:val="28"/>
          <w:szCs w:val="28"/>
        </w:rPr>
        <w:t>и Алтунин</w:t>
      </w:r>
      <w:r w:rsidRPr="00EC3ED2">
        <w:rPr>
          <w:sz w:val="28"/>
          <w:szCs w:val="28"/>
        </w:rPr>
        <w:t xml:space="preserve"> Юрий Николаевич, учитель </w:t>
      </w:r>
      <w:r w:rsidR="006638CF" w:rsidRPr="00EC3ED2">
        <w:rPr>
          <w:sz w:val="28"/>
          <w:szCs w:val="28"/>
        </w:rPr>
        <w:t xml:space="preserve">МБОУ </w:t>
      </w:r>
      <w:r w:rsidRPr="00EC3ED2">
        <w:rPr>
          <w:sz w:val="28"/>
          <w:szCs w:val="28"/>
        </w:rPr>
        <w:t xml:space="preserve">Луначарской </w:t>
      </w:r>
      <w:r w:rsidR="004D6731">
        <w:rPr>
          <w:sz w:val="28"/>
          <w:szCs w:val="28"/>
        </w:rPr>
        <w:t>СОШ</w:t>
      </w:r>
      <w:r w:rsidRPr="00EC3ED2">
        <w:rPr>
          <w:sz w:val="28"/>
          <w:szCs w:val="28"/>
        </w:rPr>
        <w:t xml:space="preserve"> №8, победители конкурса лучших учителей Ростовской области.</w:t>
      </w:r>
    </w:p>
    <w:p w:rsidR="00CC5B69" w:rsidRPr="00EC3ED2" w:rsidRDefault="00CC5B69" w:rsidP="00CC5B69">
      <w:pPr>
        <w:numPr>
          <w:ilvl w:val="0"/>
          <w:numId w:val="6"/>
        </w:numPr>
        <w:jc w:val="both"/>
        <w:rPr>
          <w:sz w:val="28"/>
          <w:szCs w:val="28"/>
          <w:u w:val="single"/>
        </w:rPr>
      </w:pPr>
      <w:r w:rsidRPr="00EC3ED2">
        <w:rPr>
          <w:sz w:val="28"/>
          <w:szCs w:val="28"/>
        </w:rPr>
        <w:t xml:space="preserve">Локоть Надежда Леонидовна, воспитатель </w:t>
      </w:r>
      <w:r w:rsidR="006638CF" w:rsidRPr="00EC3ED2">
        <w:rPr>
          <w:sz w:val="28"/>
          <w:szCs w:val="28"/>
        </w:rPr>
        <w:t>МБДОУ</w:t>
      </w:r>
      <w:r w:rsidR="006468CC">
        <w:rPr>
          <w:sz w:val="28"/>
          <w:szCs w:val="28"/>
        </w:rPr>
        <w:t xml:space="preserve"> </w:t>
      </w:r>
      <w:bookmarkStart w:id="2" w:name="_GoBack"/>
      <w:bookmarkEnd w:id="2"/>
      <w:r w:rsidRPr="00EC3ED2">
        <w:rPr>
          <w:sz w:val="28"/>
          <w:szCs w:val="28"/>
        </w:rPr>
        <w:t>детского сада №33 «Светлячок», победитель областного конкурса «За успехи в воспитании».</w:t>
      </w:r>
    </w:p>
    <w:p w:rsidR="00CC5B69" w:rsidRPr="00EC3ED2" w:rsidRDefault="00CC5B69" w:rsidP="0056047A">
      <w:pPr>
        <w:numPr>
          <w:ilvl w:val="0"/>
          <w:numId w:val="6"/>
        </w:numPr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Конушева Кристина Игоревна, музыкальный руководитель </w:t>
      </w:r>
      <w:r w:rsidR="006638CF" w:rsidRPr="00EC3ED2">
        <w:rPr>
          <w:sz w:val="28"/>
          <w:szCs w:val="28"/>
        </w:rPr>
        <w:t xml:space="preserve">МБДОУ </w:t>
      </w:r>
      <w:r w:rsidRPr="00EC3ED2">
        <w:rPr>
          <w:sz w:val="28"/>
          <w:szCs w:val="28"/>
        </w:rPr>
        <w:t xml:space="preserve">детского сада №1 «Ромашка», призер Всероссийского конкурса «Воспитатели России». </w:t>
      </w:r>
    </w:p>
    <w:p w:rsidR="0056047A" w:rsidRPr="00EC3ED2" w:rsidRDefault="00CC5B69" w:rsidP="0056047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C3ED2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Команда учителей </w:t>
      </w:r>
      <w:r w:rsidR="004D6731">
        <w:rPr>
          <w:rFonts w:ascii="Times New Roman" w:hAnsi="Times New Roman"/>
          <w:sz w:val="28"/>
          <w:szCs w:val="28"/>
          <w:shd w:val="clear" w:color="auto" w:fill="FFFFFF"/>
        </w:rPr>
        <w:t xml:space="preserve">МБОУ </w:t>
      </w:r>
      <w:r w:rsidRPr="00EC3ED2">
        <w:rPr>
          <w:rFonts w:ascii="Times New Roman" w:hAnsi="Times New Roman"/>
          <w:sz w:val="28"/>
          <w:szCs w:val="28"/>
          <w:shd w:val="clear" w:color="auto" w:fill="FFFFFF"/>
        </w:rPr>
        <w:t xml:space="preserve">Объединенной </w:t>
      </w:r>
      <w:r w:rsidR="004D6731">
        <w:rPr>
          <w:rFonts w:ascii="Times New Roman" w:hAnsi="Times New Roman"/>
          <w:sz w:val="28"/>
          <w:szCs w:val="28"/>
          <w:shd w:val="clear" w:color="auto" w:fill="FFFFFF"/>
        </w:rPr>
        <w:t>СОШ</w:t>
      </w:r>
      <w:r w:rsidRPr="00EC3ED2">
        <w:rPr>
          <w:rFonts w:ascii="Times New Roman" w:hAnsi="Times New Roman"/>
          <w:sz w:val="28"/>
          <w:szCs w:val="28"/>
          <w:shd w:val="clear" w:color="auto" w:fill="FFFFFF"/>
        </w:rPr>
        <w:t xml:space="preserve"> №6 </w:t>
      </w:r>
      <w:r w:rsidRPr="00EC3ED2">
        <w:rPr>
          <w:rFonts w:ascii="Times New Roman" w:hAnsi="Times New Roman"/>
          <w:color w:val="000000"/>
          <w:sz w:val="28"/>
          <w:szCs w:val="28"/>
        </w:rPr>
        <w:t>–</w:t>
      </w:r>
      <w:r w:rsidRPr="00EC3ED2">
        <w:rPr>
          <w:rFonts w:ascii="Times New Roman" w:hAnsi="Times New Roman"/>
          <w:sz w:val="28"/>
          <w:szCs w:val="28"/>
          <w:shd w:val="clear" w:color="auto" w:fill="FFFFFF"/>
        </w:rPr>
        <w:t xml:space="preserve"> победители регионального этапа всероссийского конкурса «Флагманы дополнительного образования».</w:t>
      </w:r>
    </w:p>
    <w:p w:rsidR="00CC5B69" w:rsidRPr="00EC3ED2" w:rsidRDefault="00CC5B69" w:rsidP="0056047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C3ED2">
        <w:rPr>
          <w:sz w:val="28"/>
          <w:szCs w:val="28"/>
          <w:shd w:val="clear" w:color="auto" w:fill="FFFFFF"/>
        </w:rPr>
        <w:t xml:space="preserve"> </w:t>
      </w:r>
      <w:r w:rsidRPr="00EC3ED2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Беспалова Ксения Андреевна, тренер </w:t>
      </w:r>
      <w:r w:rsidR="004D673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МБОУ ДО</w:t>
      </w:r>
      <w:r w:rsidRPr="00EC3ED2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«Спортивной школы», победитель регионального этапа Всероссийского конкурса профессионального мастерства.</w:t>
      </w:r>
    </w:p>
    <w:p w:rsidR="00CC5B69" w:rsidRPr="00EC3ED2" w:rsidRDefault="00CC5B69" w:rsidP="00CC5B69">
      <w:pPr>
        <w:ind w:firstLine="567"/>
        <w:jc w:val="both"/>
        <w:rPr>
          <w:sz w:val="28"/>
          <w:szCs w:val="28"/>
        </w:rPr>
      </w:pPr>
      <w:r w:rsidRPr="00EC3ED2">
        <w:rPr>
          <w:rFonts w:eastAsia="Calibri"/>
          <w:sz w:val="28"/>
          <w:szCs w:val="28"/>
          <w:lang w:eastAsia="en-US"/>
        </w:rPr>
        <w:t xml:space="preserve">В </w:t>
      </w:r>
      <w:r w:rsidR="00F459E5" w:rsidRPr="00EC3ED2">
        <w:rPr>
          <w:rFonts w:eastAsia="Calibri"/>
          <w:sz w:val="28"/>
          <w:szCs w:val="28"/>
          <w:lang w:eastAsia="en-US"/>
        </w:rPr>
        <w:t>2023</w:t>
      </w:r>
      <w:r w:rsidRPr="00EC3ED2">
        <w:rPr>
          <w:rFonts w:eastAsia="Calibri"/>
          <w:sz w:val="28"/>
          <w:szCs w:val="28"/>
          <w:lang w:eastAsia="en-US"/>
        </w:rPr>
        <w:t xml:space="preserve"> году два учреждения образования приняли участие в </w:t>
      </w:r>
      <w:r w:rsidRPr="00EC3ED2">
        <w:rPr>
          <w:rFonts w:eastAsia="Calibri"/>
          <w:color w:val="000000"/>
          <w:sz w:val="28"/>
          <w:szCs w:val="28"/>
          <w:lang w:eastAsia="en-US" w:bidi="ru-RU"/>
        </w:rPr>
        <w:t xml:space="preserve">Губернаторском проекте гражданских инициатив «Сделаем вместе». </w:t>
      </w:r>
    </w:p>
    <w:p w:rsidR="00CC5B69" w:rsidRPr="00EC3ED2" w:rsidRDefault="00CC5B69" w:rsidP="00CC5B6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C3ED2">
        <w:rPr>
          <w:rFonts w:eastAsia="Calibri"/>
          <w:color w:val="000000"/>
          <w:sz w:val="28"/>
          <w:szCs w:val="28"/>
          <w:lang w:eastAsia="en-US" w:bidi="ru-RU"/>
        </w:rPr>
        <w:t>В результате,</w:t>
      </w:r>
      <w:r w:rsidRPr="00EC3ED2">
        <w:rPr>
          <w:sz w:val="28"/>
          <w:szCs w:val="28"/>
        </w:rPr>
        <w:t xml:space="preserve"> </w:t>
      </w:r>
      <w:r w:rsidRPr="00EC3ED2">
        <w:rPr>
          <w:rFonts w:eastAsia="Calibri"/>
          <w:color w:val="000000"/>
          <w:sz w:val="28"/>
          <w:szCs w:val="28"/>
          <w:lang w:eastAsia="en-US" w:bidi="ru-RU"/>
        </w:rPr>
        <w:t xml:space="preserve">на территории </w:t>
      </w:r>
      <w:r w:rsidR="00850B31">
        <w:rPr>
          <w:rFonts w:eastAsia="Calibri"/>
          <w:color w:val="000000"/>
          <w:sz w:val="28"/>
          <w:szCs w:val="28"/>
          <w:lang w:eastAsia="en-US" w:bidi="ru-RU"/>
        </w:rPr>
        <w:t xml:space="preserve">МБОУДО </w:t>
      </w:r>
      <w:r w:rsidRPr="00EC3ED2">
        <w:rPr>
          <w:rFonts w:eastAsia="Calibri"/>
          <w:color w:val="000000"/>
          <w:sz w:val="28"/>
          <w:szCs w:val="28"/>
          <w:lang w:eastAsia="en-US" w:bidi="ru-RU"/>
        </w:rPr>
        <w:t>Егорлыкского Центра внешкольной работы</w:t>
      </w:r>
      <w:r w:rsidRPr="00EC3ED2">
        <w:rPr>
          <w:sz w:val="28"/>
          <w:szCs w:val="28"/>
        </w:rPr>
        <w:t xml:space="preserve"> оборудована спортивная площадка с тренажерами для детей с ОВЗ и детей инвалидов</w:t>
      </w:r>
      <w:r w:rsidRPr="00EC3ED2">
        <w:rPr>
          <w:rFonts w:eastAsia="Calibri"/>
          <w:color w:val="000000"/>
          <w:sz w:val="28"/>
          <w:szCs w:val="28"/>
          <w:lang w:eastAsia="en-US" w:bidi="ru-RU"/>
        </w:rPr>
        <w:t xml:space="preserve">. Сейчас спортивная площадка введена в эксплуатацию, она </w:t>
      </w:r>
      <w:r w:rsidRPr="00EC3ED2">
        <w:rPr>
          <w:rFonts w:eastAsia="Calibri"/>
          <w:sz w:val="28"/>
          <w:szCs w:val="28"/>
          <w:lang w:eastAsia="en-US"/>
        </w:rPr>
        <w:t xml:space="preserve">доступна для инвалидов и маломобильных групп населения. </w:t>
      </w:r>
    </w:p>
    <w:p w:rsidR="00CC5B69" w:rsidRPr="00EC3ED2" w:rsidRDefault="00CC5B69" w:rsidP="00CC5B69">
      <w:pPr>
        <w:ind w:firstLine="567"/>
        <w:jc w:val="both"/>
        <w:rPr>
          <w:rFonts w:eastAsia="SimSun"/>
          <w:b/>
          <w:spacing w:val="2"/>
          <w:sz w:val="28"/>
          <w:szCs w:val="28"/>
          <w:lang w:eastAsia="en-US"/>
        </w:rPr>
      </w:pPr>
      <w:r w:rsidRPr="00EC3ED2">
        <w:rPr>
          <w:rFonts w:eastAsia="Calibri"/>
          <w:sz w:val="28"/>
          <w:szCs w:val="28"/>
          <w:lang w:eastAsia="en-US"/>
        </w:rPr>
        <w:t xml:space="preserve">Кроме того для </w:t>
      </w:r>
      <w:r w:rsidR="00850B31" w:rsidRPr="00850B31">
        <w:rPr>
          <w:rFonts w:eastAsia="Calibri"/>
          <w:sz w:val="28"/>
          <w:szCs w:val="28"/>
          <w:lang w:eastAsia="en-US" w:bidi="ru-RU"/>
        </w:rPr>
        <w:t>МБОУДО</w:t>
      </w:r>
      <w:r w:rsidR="00850B31" w:rsidRPr="00850B31">
        <w:rPr>
          <w:rFonts w:eastAsia="Calibri"/>
          <w:sz w:val="28"/>
          <w:szCs w:val="28"/>
          <w:lang w:eastAsia="en-US"/>
        </w:rPr>
        <w:t xml:space="preserve"> </w:t>
      </w:r>
      <w:r w:rsidRPr="00EC3ED2">
        <w:rPr>
          <w:rFonts w:eastAsia="Calibri"/>
          <w:sz w:val="28"/>
          <w:szCs w:val="28"/>
          <w:lang w:eastAsia="en-US"/>
        </w:rPr>
        <w:t>Центра внешкольной работы в 2023 году приобретены: детский спортивный карт и класс для 3</w:t>
      </w:r>
      <w:r w:rsidRPr="00EC3ED2">
        <w:rPr>
          <w:rFonts w:eastAsia="Calibri"/>
          <w:sz w:val="28"/>
          <w:szCs w:val="28"/>
          <w:lang w:val="en-US" w:eastAsia="en-US"/>
        </w:rPr>
        <w:t>D</w:t>
      </w:r>
      <w:r w:rsidRPr="00EC3ED2">
        <w:rPr>
          <w:rFonts w:eastAsia="Calibri"/>
          <w:sz w:val="28"/>
          <w:szCs w:val="28"/>
          <w:lang w:eastAsia="en-US"/>
        </w:rPr>
        <w:t xml:space="preserve"> моделирования, общей стоимостью более 700 тысяч рублей.</w:t>
      </w:r>
    </w:p>
    <w:p w:rsidR="00CC5B69" w:rsidRPr="00EC3ED2" w:rsidRDefault="00CC5B69" w:rsidP="00CC5B69">
      <w:pPr>
        <w:ind w:firstLine="567"/>
        <w:jc w:val="both"/>
        <w:rPr>
          <w:color w:val="000000"/>
          <w:sz w:val="28"/>
          <w:szCs w:val="28"/>
        </w:rPr>
      </w:pPr>
      <w:r w:rsidRPr="00EC3ED2">
        <w:rPr>
          <w:color w:val="000000"/>
          <w:sz w:val="28"/>
          <w:szCs w:val="28"/>
        </w:rPr>
        <w:t xml:space="preserve">На центральном стадионе завершается первый этап по устройству многофункциональной спортивной площадки площадью 1000 квадратных метров, второй - завершающий этап - запланирован на 2024 год. </w:t>
      </w:r>
    </w:p>
    <w:p w:rsidR="00CC5B69" w:rsidRPr="00EC3ED2" w:rsidRDefault="00CC5B69" w:rsidP="00CC5B69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Благодаря помощи сельскохозяйственного закрытого акционерного общества «СКВО», в лице генерального директора Анны Владимировны Касьяненко, в Егорлыкской школе №1 построена многофункциональная открытая спортивная площадка для занятий физической культурой и спортом.</w:t>
      </w:r>
    </w:p>
    <w:p w:rsidR="00CC5B69" w:rsidRPr="00EC3ED2" w:rsidRDefault="00CC5B69" w:rsidP="00CC5B69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Для создания благоприятных условий в образовательных учреждениях проведен ряд мероприятий на сумму более 260 миллионов рублей:</w:t>
      </w:r>
    </w:p>
    <w:p w:rsidR="00CC5B69" w:rsidRPr="00EC3ED2" w:rsidRDefault="00CC5B69" w:rsidP="00CC5B69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выполнен капитальный ремонт спортивного зала, раздевалок и холла в здании </w:t>
      </w:r>
      <w:r w:rsidR="00F459E5" w:rsidRPr="00EC3ED2">
        <w:rPr>
          <w:sz w:val="28"/>
          <w:szCs w:val="28"/>
        </w:rPr>
        <w:t xml:space="preserve">МБОУ </w:t>
      </w:r>
      <w:r w:rsidRPr="00EC3ED2">
        <w:rPr>
          <w:sz w:val="28"/>
          <w:szCs w:val="28"/>
        </w:rPr>
        <w:t xml:space="preserve">Роговской </w:t>
      </w:r>
      <w:r w:rsidR="00F459E5" w:rsidRPr="00EC3ED2">
        <w:rPr>
          <w:sz w:val="28"/>
          <w:szCs w:val="28"/>
        </w:rPr>
        <w:t>СОШ</w:t>
      </w:r>
      <w:r w:rsidRPr="00EC3ED2">
        <w:rPr>
          <w:sz w:val="28"/>
          <w:szCs w:val="28"/>
        </w:rPr>
        <w:t xml:space="preserve"> № 4;</w:t>
      </w:r>
    </w:p>
    <w:p w:rsidR="00CC5B69" w:rsidRPr="00EC3ED2" w:rsidRDefault="00CC5B69" w:rsidP="00CC5B69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поставлено оборудование в </w:t>
      </w:r>
      <w:r w:rsidR="00F459E5" w:rsidRPr="00EC3ED2">
        <w:rPr>
          <w:sz w:val="28"/>
          <w:szCs w:val="28"/>
        </w:rPr>
        <w:t xml:space="preserve">МБОУ </w:t>
      </w:r>
      <w:r w:rsidRPr="00EC3ED2">
        <w:rPr>
          <w:sz w:val="28"/>
          <w:szCs w:val="28"/>
        </w:rPr>
        <w:t xml:space="preserve">Ильинскую </w:t>
      </w:r>
      <w:r w:rsidR="00F459E5" w:rsidRPr="00EC3ED2">
        <w:rPr>
          <w:sz w:val="28"/>
          <w:szCs w:val="28"/>
        </w:rPr>
        <w:t>СОШ</w:t>
      </w:r>
      <w:r w:rsidRPr="00EC3ED2">
        <w:rPr>
          <w:sz w:val="28"/>
          <w:szCs w:val="28"/>
        </w:rPr>
        <w:t xml:space="preserve"> №21 и </w:t>
      </w:r>
      <w:r w:rsidR="00F459E5" w:rsidRPr="00EC3ED2">
        <w:rPr>
          <w:sz w:val="28"/>
          <w:szCs w:val="28"/>
        </w:rPr>
        <w:t xml:space="preserve">МБОУ </w:t>
      </w:r>
      <w:r w:rsidRPr="00EC3ED2">
        <w:rPr>
          <w:sz w:val="28"/>
          <w:szCs w:val="28"/>
        </w:rPr>
        <w:t xml:space="preserve">Ново-Украинскую </w:t>
      </w:r>
      <w:r w:rsidR="00F459E5" w:rsidRPr="00EC3ED2">
        <w:rPr>
          <w:sz w:val="28"/>
          <w:szCs w:val="28"/>
        </w:rPr>
        <w:t>СОШ</w:t>
      </w:r>
      <w:r w:rsidRPr="00EC3ED2">
        <w:rPr>
          <w:sz w:val="28"/>
          <w:szCs w:val="28"/>
        </w:rPr>
        <w:t xml:space="preserve"> №14 в рамках обновления материально-технической базы; </w:t>
      </w:r>
    </w:p>
    <w:p w:rsidR="00CC5B69" w:rsidRPr="00EC3ED2" w:rsidRDefault="00CC5B69" w:rsidP="00CC5B69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выполнены мероприятия по замене аналогового видеонаблюдения на цифровое с подключением к АПК «Безопасный город» в десяти школах; </w:t>
      </w:r>
    </w:p>
    <w:p w:rsidR="00CC5B69" w:rsidRPr="00EC3ED2" w:rsidRDefault="00CC5B69" w:rsidP="00CC5B69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ведутся работы по замене пожарной сигнализации в трех учреждениях района;</w:t>
      </w:r>
    </w:p>
    <w:p w:rsidR="00CC5B69" w:rsidRPr="00EC3ED2" w:rsidRDefault="00CC5B69" w:rsidP="00CC5B69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приобретены два новых автобуса для </w:t>
      </w:r>
      <w:r w:rsidR="00F459E5" w:rsidRPr="00EC3ED2">
        <w:rPr>
          <w:sz w:val="28"/>
          <w:szCs w:val="28"/>
        </w:rPr>
        <w:t xml:space="preserve">МБОУ </w:t>
      </w:r>
      <w:r w:rsidRPr="00EC3ED2">
        <w:rPr>
          <w:sz w:val="28"/>
          <w:szCs w:val="28"/>
        </w:rPr>
        <w:t xml:space="preserve">Роговской </w:t>
      </w:r>
      <w:r w:rsidR="00F459E5" w:rsidRPr="00EC3ED2">
        <w:rPr>
          <w:sz w:val="28"/>
          <w:szCs w:val="28"/>
        </w:rPr>
        <w:t>СОШ</w:t>
      </w:r>
      <w:r w:rsidRPr="00EC3ED2">
        <w:rPr>
          <w:sz w:val="28"/>
          <w:szCs w:val="28"/>
        </w:rPr>
        <w:t xml:space="preserve"> №4 и </w:t>
      </w:r>
      <w:r w:rsidR="00F459E5" w:rsidRPr="00EC3ED2">
        <w:rPr>
          <w:sz w:val="28"/>
          <w:szCs w:val="28"/>
        </w:rPr>
        <w:t xml:space="preserve">МБОУ </w:t>
      </w:r>
      <w:r w:rsidRPr="00EC3ED2">
        <w:rPr>
          <w:sz w:val="28"/>
          <w:szCs w:val="28"/>
        </w:rPr>
        <w:t xml:space="preserve">Новороговской </w:t>
      </w:r>
      <w:r w:rsidR="00F459E5" w:rsidRPr="00EC3ED2">
        <w:rPr>
          <w:sz w:val="28"/>
          <w:szCs w:val="28"/>
        </w:rPr>
        <w:t>СОШ</w:t>
      </w:r>
      <w:r w:rsidRPr="00EC3ED2">
        <w:rPr>
          <w:sz w:val="28"/>
          <w:szCs w:val="28"/>
        </w:rPr>
        <w:t xml:space="preserve"> №2; </w:t>
      </w:r>
    </w:p>
    <w:p w:rsidR="00CC5B69" w:rsidRPr="00EC3ED2" w:rsidRDefault="00CC5B69" w:rsidP="00CC5B69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выполнены на 65% строительно-монтажные работы по реконструкции </w:t>
      </w:r>
      <w:r w:rsidR="00F459E5" w:rsidRPr="00EC3ED2">
        <w:rPr>
          <w:sz w:val="28"/>
          <w:szCs w:val="28"/>
        </w:rPr>
        <w:t xml:space="preserve">МБОУ </w:t>
      </w:r>
      <w:r w:rsidRPr="00EC3ED2">
        <w:rPr>
          <w:sz w:val="28"/>
          <w:szCs w:val="28"/>
        </w:rPr>
        <w:t xml:space="preserve">Балко-Грузской </w:t>
      </w:r>
      <w:r w:rsidR="00F459E5" w:rsidRPr="00EC3ED2">
        <w:rPr>
          <w:sz w:val="28"/>
          <w:szCs w:val="28"/>
        </w:rPr>
        <w:t>СОШ №12</w:t>
      </w:r>
      <w:r w:rsidRPr="00EC3ED2">
        <w:rPr>
          <w:sz w:val="28"/>
          <w:szCs w:val="28"/>
        </w:rPr>
        <w:t>;</w:t>
      </w:r>
    </w:p>
    <w:p w:rsidR="00CC5B69" w:rsidRPr="00EC3ED2" w:rsidRDefault="00CC5B69" w:rsidP="00CC5B69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разработана проектно-сметная документация на капитальный ремонт кровли </w:t>
      </w:r>
      <w:r w:rsidR="005F4CB9" w:rsidRPr="00EC3ED2">
        <w:rPr>
          <w:sz w:val="28"/>
          <w:szCs w:val="28"/>
        </w:rPr>
        <w:t xml:space="preserve">МБОУ </w:t>
      </w:r>
      <w:r w:rsidRPr="00EC3ED2">
        <w:rPr>
          <w:sz w:val="28"/>
          <w:szCs w:val="28"/>
        </w:rPr>
        <w:t xml:space="preserve">Объединенной </w:t>
      </w:r>
      <w:r w:rsidR="005F4CB9" w:rsidRPr="00EC3ED2">
        <w:rPr>
          <w:sz w:val="28"/>
          <w:szCs w:val="28"/>
        </w:rPr>
        <w:t>СОШ</w:t>
      </w:r>
      <w:r w:rsidRPr="00EC3ED2">
        <w:rPr>
          <w:sz w:val="28"/>
          <w:szCs w:val="28"/>
        </w:rPr>
        <w:t xml:space="preserve"> №6, на капитальный ремонт кровли и фасада здания </w:t>
      </w:r>
      <w:r w:rsidR="005F4CB9" w:rsidRPr="00EC3ED2">
        <w:rPr>
          <w:sz w:val="28"/>
          <w:szCs w:val="28"/>
        </w:rPr>
        <w:t xml:space="preserve">МБОУ </w:t>
      </w:r>
      <w:r w:rsidRPr="00EC3ED2">
        <w:rPr>
          <w:sz w:val="28"/>
          <w:szCs w:val="28"/>
        </w:rPr>
        <w:t xml:space="preserve">Егорлыкской </w:t>
      </w:r>
      <w:r w:rsidR="005F4CB9" w:rsidRPr="00EC3ED2">
        <w:rPr>
          <w:sz w:val="28"/>
          <w:szCs w:val="28"/>
        </w:rPr>
        <w:t>СОШ</w:t>
      </w:r>
      <w:r w:rsidRPr="00EC3ED2">
        <w:rPr>
          <w:sz w:val="28"/>
          <w:szCs w:val="28"/>
        </w:rPr>
        <w:t xml:space="preserve"> №11, на ремонт асфальто-бетонного покрытия в четырех школах района;</w:t>
      </w:r>
    </w:p>
    <w:p w:rsidR="007874C1" w:rsidRPr="00EC3ED2" w:rsidRDefault="00CC5B69" w:rsidP="006638CF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Администрацией района подготовлено положительное заключение стоимости проектных работ на капитальный ремонт здания </w:t>
      </w:r>
      <w:r w:rsidR="00AA4F1E" w:rsidRPr="00EC3ED2">
        <w:rPr>
          <w:sz w:val="28"/>
          <w:szCs w:val="28"/>
        </w:rPr>
        <w:t xml:space="preserve">МБДОУ </w:t>
      </w:r>
      <w:r w:rsidRPr="00EC3ED2">
        <w:rPr>
          <w:sz w:val="28"/>
          <w:szCs w:val="28"/>
        </w:rPr>
        <w:t xml:space="preserve">детского сада №31 «Улыбка». </w:t>
      </w:r>
    </w:p>
    <w:p w:rsidR="00CF7461" w:rsidRDefault="00DC5F6E" w:rsidP="00EC3ED2">
      <w:pPr>
        <w:widowControl w:val="0"/>
        <w:tabs>
          <w:tab w:val="center" w:pos="4875"/>
          <w:tab w:val="left" w:pos="7125"/>
        </w:tabs>
        <w:ind w:firstLine="567"/>
        <w:jc w:val="center"/>
        <w:rPr>
          <w:b/>
          <w:sz w:val="28"/>
          <w:szCs w:val="28"/>
        </w:rPr>
      </w:pPr>
      <w:r w:rsidRPr="00EC3ED2">
        <w:rPr>
          <w:b/>
          <w:sz w:val="28"/>
          <w:szCs w:val="28"/>
        </w:rPr>
        <w:t xml:space="preserve"> </w:t>
      </w:r>
    </w:p>
    <w:p w:rsidR="00850B31" w:rsidRDefault="00DC5F6E" w:rsidP="00EC3ED2">
      <w:pPr>
        <w:widowControl w:val="0"/>
        <w:tabs>
          <w:tab w:val="center" w:pos="4875"/>
          <w:tab w:val="left" w:pos="7125"/>
        </w:tabs>
        <w:ind w:firstLine="567"/>
        <w:jc w:val="center"/>
        <w:rPr>
          <w:b/>
          <w:sz w:val="28"/>
          <w:szCs w:val="28"/>
        </w:rPr>
      </w:pPr>
      <w:r w:rsidRPr="00EC3ED2">
        <w:rPr>
          <w:b/>
          <w:sz w:val="28"/>
          <w:szCs w:val="28"/>
        </w:rPr>
        <w:t xml:space="preserve">  </w:t>
      </w:r>
    </w:p>
    <w:p w:rsidR="00724C8C" w:rsidRDefault="00DC5F6E" w:rsidP="00EC3ED2">
      <w:pPr>
        <w:widowControl w:val="0"/>
        <w:tabs>
          <w:tab w:val="center" w:pos="4875"/>
          <w:tab w:val="left" w:pos="7125"/>
        </w:tabs>
        <w:ind w:firstLine="567"/>
        <w:jc w:val="center"/>
        <w:rPr>
          <w:b/>
          <w:sz w:val="28"/>
          <w:szCs w:val="28"/>
        </w:rPr>
      </w:pPr>
      <w:r w:rsidRPr="00EC3ED2">
        <w:rPr>
          <w:b/>
          <w:sz w:val="28"/>
          <w:szCs w:val="28"/>
        </w:rPr>
        <w:lastRenderedPageBreak/>
        <w:t xml:space="preserve"> 3. Выводы и заключения </w:t>
      </w:r>
    </w:p>
    <w:p w:rsidR="00850B31" w:rsidRPr="00EC3ED2" w:rsidRDefault="00850B31" w:rsidP="00EC3ED2">
      <w:pPr>
        <w:widowControl w:val="0"/>
        <w:tabs>
          <w:tab w:val="center" w:pos="4875"/>
          <w:tab w:val="left" w:pos="7125"/>
        </w:tabs>
        <w:ind w:firstLine="567"/>
        <w:jc w:val="center"/>
        <w:rPr>
          <w:b/>
          <w:sz w:val="28"/>
          <w:szCs w:val="28"/>
        </w:rPr>
      </w:pP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1. Наличие второй смены в общеобразовательных учреждениях.</w:t>
      </w: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Организация образовательного процесса в одну смену позволяет существенно повысить доступность качественного образования второй половины дня, а именно обеспечить обучающихся обязательной внеурочной деятельностью в рамках основной образовательной программы, создать условия для применения сетевой формы реализации образовательных программ с использованием ресурсов нескольких организаций, организовать обучение детей в возрасте от 5 до 18 лет по дополнительным образовательным программам.</w:t>
      </w: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Доля обучающихся в муниципальных общеобразовательных учреждениях, занимающихся во вторую смену, в общей численности обучающихся в муниципальных общеобразовательных учреждениях составила </w:t>
      </w:r>
      <w:r w:rsidR="00E24960" w:rsidRPr="00EC3ED2">
        <w:rPr>
          <w:sz w:val="28"/>
          <w:szCs w:val="28"/>
        </w:rPr>
        <w:t>в 2023 году – 21,5%</w:t>
      </w:r>
      <w:r w:rsidRPr="00EC3ED2">
        <w:rPr>
          <w:sz w:val="28"/>
          <w:szCs w:val="28"/>
        </w:rPr>
        <w:t>, планируемый показатель 2024 году – 21,5%, в 2025–21,5%.</w:t>
      </w: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Показатель не изменился по сравнению с 2021 годом.</w:t>
      </w: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 2023- 2025 годах значение показателя останется прежним.</w:t>
      </w: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Для снижения показателя необходимо строительство новой школы в станице Егорлыкской с проектной мощностью на 800 учебных мест.</w:t>
      </w: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2. Уровень развития инфраструктуры муниципальных образовательных учреждений. </w:t>
      </w: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Развитая инфраструктура и современная материально-техническая база являются неотъемлемыми условиями качественного образования.</w:t>
      </w: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Егорлыкского района составляла </w:t>
      </w:r>
      <w:r w:rsidR="00E24960" w:rsidRPr="00EC3ED2">
        <w:rPr>
          <w:sz w:val="28"/>
          <w:szCs w:val="28"/>
        </w:rPr>
        <w:t xml:space="preserve">в 2023 году – 78,82 %, </w:t>
      </w:r>
      <w:r w:rsidRPr="00EC3ED2">
        <w:rPr>
          <w:sz w:val="28"/>
          <w:szCs w:val="28"/>
        </w:rPr>
        <w:t>планируемая доля:</w:t>
      </w: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 2024 году – 79,1%, в 2025 году – 79,45%.</w:t>
      </w: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В 2024 запланировано увеличение на 0,28% уровня предшествующего года за счет создания условий для беспрепятственного доступа инвалидов в здание МБОУ ИООШ №21. </w:t>
      </w: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 xml:space="preserve">В 2025 запланировано увеличение на 0,07 % уровня предшествующего года за счет строительства новой средней школы в станице Егорлыкской. </w:t>
      </w: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 районе созданы необходимые условия, соответствующие современным требованиям обучения, безопасного и комфортного пребывания детей в учреждениях образования. Все 18 общеобразовательных учреждений имеют все виды благоустройства, автоматическую пожарную сигнализацию и дымовые извещатели, столовую для приема пищи, библиотеку, подключены к сети Интернет, имеют собственный сайт.</w:t>
      </w:r>
    </w:p>
    <w:p w:rsidR="007874C1" w:rsidRPr="00EC3ED2" w:rsidRDefault="007874C1" w:rsidP="00E24960">
      <w:pPr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В 10 общеобразовательных учреждениях созданы условия для беспрепятственного доступа инвалидов, 15 учреждений имеют спортивный зал, 6 учреждений – актовый зал.</w:t>
      </w:r>
    </w:p>
    <w:p w:rsidR="00724C8C" w:rsidRDefault="00724C8C" w:rsidP="00E24960">
      <w:pPr>
        <w:ind w:firstLine="567"/>
        <w:jc w:val="both"/>
        <w:rPr>
          <w:sz w:val="28"/>
          <w:szCs w:val="28"/>
        </w:rPr>
      </w:pPr>
    </w:p>
    <w:p w:rsidR="005769B4" w:rsidRDefault="005769B4" w:rsidP="00E24960">
      <w:pPr>
        <w:ind w:firstLine="567"/>
        <w:jc w:val="both"/>
        <w:rPr>
          <w:sz w:val="28"/>
          <w:szCs w:val="28"/>
        </w:rPr>
      </w:pPr>
    </w:p>
    <w:p w:rsidR="005769B4" w:rsidRPr="00EC3ED2" w:rsidRDefault="005769B4" w:rsidP="00E24960">
      <w:pPr>
        <w:ind w:firstLine="567"/>
        <w:jc w:val="both"/>
        <w:rPr>
          <w:sz w:val="28"/>
          <w:szCs w:val="28"/>
        </w:rPr>
      </w:pPr>
    </w:p>
    <w:p w:rsidR="00A668AF" w:rsidRDefault="00FC3E4A" w:rsidP="00E24960">
      <w:pPr>
        <w:widowControl w:val="0"/>
        <w:tabs>
          <w:tab w:val="center" w:pos="4875"/>
          <w:tab w:val="left" w:pos="7125"/>
        </w:tabs>
        <w:spacing w:line="228" w:lineRule="auto"/>
        <w:ind w:firstLine="567"/>
        <w:jc w:val="center"/>
        <w:rPr>
          <w:b/>
          <w:sz w:val="28"/>
          <w:szCs w:val="28"/>
        </w:rPr>
      </w:pPr>
      <w:r w:rsidRPr="00EC3ED2">
        <w:rPr>
          <w:b/>
          <w:sz w:val="28"/>
          <w:szCs w:val="28"/>
        </w:rPr>
        <w:lastRenderedPageBreak/>
        <w:t xml:space="preserve">Основные </w:t>
      </w:r>
      <w:r w:rsidR="00DC5F6E" w:rsidRPr="00EC3ED2">
        <w:rPr>
          <w:b/>
          <w:sz w:val="28"/>
          <w:szCs w:val="28"/>
        </w:rPr>
        <w:t>задачи</w:t>
      </w:r>
      <w:r w:rsidR="00A668AF" w:rsidRPr="00EC3ED2">
        <w:rPr>
          <w:b/>
          <w:sz w:val="28"/>
          <w:szCs w:val="28"/>
        </w:rPr>
        <w:t>:</w:t>
      </w:r>
    </w:p>
    <w:p w:rsidR="005769B4" w:rsidRPr="00EC3ED2" w:rsidRDefault="005769B4" w:rsidP="00E24960">
      <w:pPr>
        <w:widowControl w:val="0"/>
        <w:tabs>
          <w:tab w:val="center" w:pos="4875"/>
          <w:tab w:val="left" w:pos="7125"/>
        </w:tabs>
        <w:spacing w:line="228" w:lineRule="auto"/>
        <w:ind w:firstLine="567"/>
        <w:jc w:val="center"/>
        <w:rPr>
          <w:b/>
          <w:sz w:val="28"/>
          <w:szCs w:val="28"/>
        </w:rPr>
      </w:pPr>
    </w:p>
    <w:p w:rsidR="007874C1" w:rsidRPr="00EC3ED2" w:rsidRDefault="007874C1" w:rsidP="00E24960">
      <w:pPr>
        <w:widowControl w:val="0"/>
        <w:tabs>
          <w:tab w:val="center" w:pos="4875"/>
          <w:tab w:val="left" w:pos="7125"/>
        </w:tabs>
        <w:spacing w:line="228" w:lineRule="auto"/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1. Открытие профильных классов в общеобразовательных учреждениях.</w:t>
      </w:r>
    </w:p>
    <w:p w:rsidR="007874C1" w:rsidRPr="00EC3ED2" w:rsidRDefault="007874C1" w:rsidP="00E24960">
      <w:pPr>
        <w:widowControl w:val="0"/>
        <w:tabs>
          <w:tab w:val="center" w:pos="4875"/>
          <w:tab w:val="left" w:pos="7125"/>
        </w:tabs>
        <w:spacing w:line="228" w:lineRule="auto"/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2. Создание условий для выявления и сопровождения одаренных детей Егорлыкского района за счет реализации дополнительных общеобразовательных программ и мероприятий.</w:t>
      </w:r>
    </w:p>
    <w:p w:rsidR="007874C1" w:rsidRPr="00EC3ED2" w:rsidRDefault="007874C1" w:rsidP="00E24960">
      <w:pPr>
        <w:widowControl w:val="0"/>
        <w:tabs>
          <w:tab w:val="center" w:pos="4875"/>
          <w:tab w:val="left" w:pos="7125"/>
        </w:tabs>
        <w:spacing w:line="228" w:lineRule="auto"/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3. Обеспечение дополнительного образования детей посредством реализации современных, вариативных, доступных и востребованных дополнительных общеобразовательных программ различной направленности.</w:t>
      </w:r>
    </w:p>
    <w:p w:rsidR="007874C1" w:rsidRPr="00EC3ED2" w:rsidRDefault="007874C1" w:rsidP="00E24960">
      <w:pPr>
        <w:widowControl w:val="0"/>
        <w:tabs>
          <w:tab w:val="center" w:pos="4875"/>
          <w:tab w:val="left" w:pos="7125"/>
        </w:tabs>
        <w:spacing w:line="228" w:lineRule="auto"/>
        <w:ind w:firstLine="567"/>
        <w:jc w:val="both"/>
        <w:rPr>
          <w:sz w:val="28"/>
          <w:szCs w:val="28"/>
        </w:rPr>
      </w:pPr>
      <w:r w:rsidRPr="00EC3ED2">
        <w:rPr>
          <w:sz w:val="28"/>
          <w:szCs w:val="28"/>
        </w:rPr>
        <w:t>4. Обеспечение участия обучающихся по программам общего образования в олимпиадах и конкурсах различного уровня.</w:t>
      </w:r>
    </w:p>
    <w:p w:rsidR="007874C1" w:rsidRPr="00A23E7B" w:rsidRDefault="007874C1" w:rsidP="00E24960">
      <w:pPr>
        <w:pStyle w:val="a6"/>
        <w:widowControl w:val="0"/>
        <w:spacing w:line="228" w:lineRule="auto"/>
        <w:ind w:firstLine="567"/>
        <w:rPr>
          <w:rFonts w:ascii="Times New Roman" w:hAnsi="Times New Roman" w:cs="Times New Roman"/>
          <w:szCs w:val="28"/>
        </w:rPr>
      </w:pPr>
      <w:r w:rsidRPr="00EC3ED2">
        <w:rPr>
          <w:rFonts w:ascii="Times New Roman" w:hAnsi="Times New Roman" w:cs="Times New Roman"/>
          <w:szCs w:val="28"/>
        </w:rPr>
        <w:t>5. Увеличение доли детей в возрасте от 5 до 18 лет, охваченных д</w:t>
      </w:r>
      <w:r w:rsidR="005769B4">
        <w:rPr>
          <w:rFonts w:ascii="Times New Roman" w:hAnsi="Times New Roman" w:cs="Times New Roman"/>
          <w:szCs w:val="28"/>
        </w:rPr>
        <w:t>ополнительным образованием до 88</w:t>
      </w:r>
      <w:r w:rsidRPr="00EC3ED2">
        <w:rPr>
          <w:rFonts w:ascii="Times New Roman" w:hAnsi="Times New Roman" w:cs="Times New Roman"/>
          <w:szCs w:val="28"/>
        </w:rPr>
        <w:t> процентов, в том числе охваченных дополнительными общеразвивающими программами технической и естественно-научной направленности.</w:t>
      </w:r>
    </w:p>
    <w:p w:rsidR="009F53BD" w:rsidRPr="00A8402A" w:rsidRDefault="009F53BD" w:rsidP="00E24960">
      <w:pPr>
        <w:rPr>
          <w:sz w:val="28"/>
          <w:szCs w:val="28"/>
        </w:rPr>
      </w:pPr>
    </w:p>
    <w:sectPr w:rsidR="009F53BD" w:rsidRPr="00A8402A" w:rsidSect="00E2496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256" w:rsidRDefault="00701256" w:rsidP="00A8402A">
      <w:r>
        <w:separator/>
      </w:r>
    </w:p>
  </w:endnote>
  <w:endnote w:type="continuationSeparator" w:id="0">
    <w:p w:rsidR="00701256" w:rsidRDefault="00701256" w:rsidP="00A84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256" w:rsidRDefault="00701256" w:rsidP="00A8402A">
      <w:r>
        <w:separator/>
      </w:r>
    </w:p>
  </w:footnote>
  <w:footnote w:type="continuationSeparator" w:id="0">
    <w:p w:rsidR="00701256" w:rsidRDefault="00701256" w:rsidP="00A84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A3353"/>
    <w:multiLevelType w:val="hybridMultilevel"/>
    <w:tmpl w:val="F7422D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71D67"/>
    <w:multiLevelType w:val="hybridMultilevel"/>
    <w:tmpl w:val="3FCE498A"/>
    <w:lvl w:ilvl="0" w:tplc="9DDC834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71A3B"/>
    <w:multiLevelType w:val="multilevel"/>
    <w:tmpl w:val="9E5255CA"/>
    <w:lvl w:ilvl="0">
      <w:start w:val="1"/>
      <w:numFmt w:val="decimal"/>
      <w:lvlText w:val="%1."/>
      <w:lvlJc w:val="left"/>
      <w:pPr>
        <w:ind w:left="1945" w:hanging="1236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3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3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4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09" w:hanging="2160"/>
      </w:pPr>
      <w:rPr>
        <w:rFonts w:cs="Times New Roman" w:hint="default"/>
      </w:rPr>
    </w:lvl>
  </w:abstractNum>
  <w:abstractNum w:abstractNumId="3">
    <w:nsid w:val="4D987F13"/>
    <w:multiLevelType w:val="hybridMultilevel"/>
    <w:tmpl w:val="3CB07B36"/>
    <w:lvl w:ilvl="0" w:tplc="4E9ABB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04FEF"/>
    <w:multiLevelType w:val="hybridMultilevel"/>
    <w:tmpl w:val="3CB07B36"/>
    <w:lvl w:ilvl="0" w:tplc="4E9ABB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B72B80"/>
    <w:multiLevelType w:val="hybridMultilevel"/>
    <w:tmpl w:val="38604018"/>
    <w:lvl w:ilvl="0" w:tplc="9E5009F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B21631"/>
    <w:multiLevelType w:val="multilevel"/>
    <w:tmpl w:val="CBC01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856"/>
    <w:rsid w:val="00000D6D"/>
    <w:rsid w:val="00002D86"/>
    <w:rsid w:val="00004B75"/>
    <w:rsid w:val="00035AF9"/>
    <w:rsid w:val="0006037A"/>
    <w:rsid w:val="000644EE"/>
    <w:rsid w:val="00065550"/>
    <w:rsid w:val="000748B5"/>
    <w:rsid w:val="00074E6B"/>
    <w:rsid w:val="00091D9D"/>
    <w:rsid w:val="000A142C"/>
    <w:rsid w:val="000B1856"/>
    <w:rsid w:val="000B3037"/>
    <w:rsid w:val="000D31AF"/>
    <w:rsid w:val="00110C5F"/>
    <w:rsid w:val="00135F04"/>
    <w:rsid w:val="001634D4"/>
    <w:rsid w:val="00175466"/>
    <w:rsid w:val="00186B1F"/>
    <w:rsid w:val="001941C6"/>
    <w:rsid w:val="00195139"/>
    <w:rsid w:val="001B13A4"/>
    <w:rsid w:val="001B2F13"/>
    <w:rsid w:val="001B3405"/>
    <w:rsid w:val="001C3B8E"/>
    <w:rsid w:val="001E542A"/>
    <w:rsid w:val="001F54E3"/>
    <w:rsid w:val="001F5D3E"/>
    <w:rsid w:val="001F6134"/>
    <w:rsid w:val="001F73DD"/>
    <w:rsid w:val="0021068D"/>
    <w:rsid w:val="00216A22"/>
    <w:rsid w:val="00217192"/>
    <w:rsid w:val="002423A3"/>
    <w:rsid w:val="00255437"/>
    <w:rsid w:val="00264CD7"/>
    <w:rsid w:val="0029250D"/>
    <w:rsid w:val="00294DF2"/>
    <w:rsid w:val="002A2A1C"/>
    <w:rsid w:val="002C1A6E"/>
    <w:rsid w:val="002E5287"/>
    <w:rsid w:val="003032AB"/>
    <w:rsid w:val="003165EB"/>
    <w:rsid w:val="00325249"/>
    <w:rsid w:val="003447AD"/>
    <w:rsid w:val="00392736"/>
    <w:rsid w:val="003B62AD"/>
    <w:rsid w:val="003D66A6"/>
    <w:rsid w:val="003D7105"/>
    <w:rsid w:val="003F0B1B"/>
    <w:rsid w:val="00400C4C"/>
    <w:rsid w:val="00412E69"/>
    <w:rsid w:val="00437A8E"/>
    <w:rsid w:val="00466D2D"/>
    <w:rsid w:val="00493778"/>
    <w:rsid w:val="004C5B70"/>
    <w:rsid w:val="004D6731"/>
    <w:rsid w:val="004E0D15"/>
    <w:rsid w:val="004E3155"/>
    <w:rsid w:val="004E585B"/>
    <w:rsid w:val="004F3296"/>
    <w:rsid w:val="00532166"/>
    <w:rsid w:val="00532DD2"/>
    <w:rsid w:val="00543752"/>
    <w:rsid w:val="0056047A"/>
    <w:rsid w:val="005769B4"/>
    <w:rsid w:val="0058600C"/>
    <w:rsid w:val="00590E49"/>
    <w:rsid w:val="0059352F"/>
    <w:rsid w:val="005B133E"/>
    <w:rsid w:val="005F3A9E"/>
    <w:rsid w:val="005F4CB9"/>
    <w:rsid w:val="006036FA"/>
    <w:rsid w:val="00611244"/>
    <w:rsid w:val="00612F6C"/>
    <w:rsid w:val="0063677E"/>
    <w:rsid w:val="006376AA"/>
    <w:rsid w:val="006468CC"/>
    <w:rsid w:val="006638CF"/>
    <w:rsid w:val="0067526E"/>
    <w:rsid w:val="006754DE"/>
    <w:rsid w:val="00676E21"/>
    <w:rsid w:val="00676FE8"/>
    <w:rsid w:val="00680016"/>
    <w:rsid w:val="006969CE"/>
    <w:rsid w:val="006C0488"/>
    <w:rsid w:val="006C0EE3"/>
    <w:rsid w:val="006C3F7B"/>
    <w:rsid w:val="006D5FE1"/>
    <w:rsid w:val="00701256"/>
    <w:rsid w:val="007067BF"/>
    <w:rsid w:val="0071025F"/>
    <w:rsid w:val="00717805"/>
    <w:rsid w:val="00723D6B"/>
    <w:rsid w:val="00724C8C"/>
    <w:rsid w:val="00730A6A"/>
    <w:rsid w:val="007345FA"/>
    <w:rsid w:val="00756F24"/>
    <w:rsid w:val="00761358"/>
    <w:rsid w:val="007636F2"/>
    <w:rsid w:val="007874C1"/>
    <w:rsid w:val="007A2CE2"/>
    <w:rsid w:val="007B3040"/>
    <w:rsid w:val="007B3C8A"/>
    <w:rsid w:val="007B6D94"/>
    <w:rsid w:val="007E4B91"/>
    <w:rsid w:val="00803E31"/>
    <w:rsid w:val="0081423B"/>
    <w:rsid w:val="00834CED"/>
    <w:rsid w:val="008362B1"/>
    <w:rsid w:val="00843D73"/>
    <w:rsid w:val="008441B5"/>
    <w:rsid w:val="00850B31"/>
    <w:rsid w:val="0085767B"/>
    <w:rsid w:val="008846C1"/>
    <w:rsid w:val="00891BBA"/>
    <w:rsid w:val="008B483F"/>
    <w:rsid w:val="008B7DA5"/>
    <w:rsid w:val="008C7C89"/>
    <w:rsid w:val="008E36E8"/>
    <w:rsid w:val="0090299A"/>
    <w:rsid w:val="00904714"/>
    <w:rsid w:val="00907292"/>
    <w:rsid w:val="009437FD"/>
    <w:rsid w:val="00953FBA"/>
    <w:rsid w:val="00965038"/>
    <w:rsid w:val="009728F3"/>
    <w:rsid w:val="00977A0E"/>
    <w:rsid w:val="00997534"/>
    <w:rsid w:val="009A01BC"/>
    <w:rsid w:val="009A04C3"/>
    <w:rsid w:val="009A1013"/>
    <w:rsid w:val="009A1A87"/>
    <w:rsid w:val="009A7FBD"/>
    <w:rsid w:val="009C05E9"/>
    <w:rsid w:val="009D42D6"/>
    <w:rsid w:val="009D5DCA"/>
    <w:rsid w:val="009F422A"/>
    <w:rsid w:val="009F53BD"/>
    <w:rsid w:val="00A23E7B"/>
    <w:rsid w:val="00A272AE"/>
    <w:rsid w:val="00A668AF"/>
    <w:rsid w:val="00A67A04"/>
    <w:rsid w:val="00A8402A"/>
    <w:rsid w:val="00AA47DE"/>
    <w:rsid w:val="00AA4F1E"/>
    <w:rsid w:val="00AB0398"/>
    <w:rsid w:val="00AC58CE"/>
    <w:rsid w:val="00AD05E2"/>
    <w:rsid w:val="00AE01E5"/>
    <w:rsid w:val="00AE0BA6"/>
    <w:rsid w:val="00AE4F0D"/>
    <w:rsid w:val="00B00129"/>
    <w:rsid w:val="00B253AE"/>
    <w:rsid w:val="00B34660"/>
    <w:rsid w:val="00B37280"/>
    <w:rsid w:val="00B5127D"/>
    <w:rsid w:val="00B73D05"/>
    <w:rsid w:val="00B743FD"/>
    <w:rsid w:val="00B954D1"/>
    <w:rsid w:val="00B96C80"/>
    <w:rsid w:val="00BA2F84"/>
    <w:rsid w:val="00BC17C3"/>
    <w:rsid w:val="00BE08F6"/>
    <w:rsid w:val="00BE3B7D"/>
    <w:rsid w:val="00BF3CF9"/>
    <w:rsid w:val="00C145A3"/>
    <w:rsid w:val="00C56D8D"/>
    <w:rsid w:val="00C72806"/>
    <w:rsid w:val="00C808C8"/>
    <w:rsid w:val="00C8481E"/>
    <w:rsid w:val="00CC5B69"/>
    <w:rsid w:val="00CF7461"/>
    <w:rsid w:val="00D11FF6"/>
    <w:rsid w:val="00D40B91"/>
    <w:rsid w:val="00D40BB9"/>
    <w:rsid w:val="00D40C85"/>
    <w:rsid w:val="00D52E32"/>
    <w:rsid w:val="00D6159F"/>
    <w:rsid w:val="00D72159"/>
    <w:rsid w:val="00D94E53"/>
    <w:rsid w:val="00DA1E3E"/>
    <w:rsid w:val="00DA6248"/>
    <w:rsid w:val="00DC1F93"/>
    <w:rsid w:val="00DC5F6E"/>
    <w:rsid w:val="00DC6473"/>
    <w:rsid w:val="00DD4F49"/>
    <w:rsid w:val="00DE2236"/>
    <w:rsid w:val="00DF52DF"/>
    <w:rsid w:val="00E05C10"/>
    <w:rsid w:val="00E1759E"/>
    <w:rsid w:val="00E24960"/>
    <w:rsid w:val="00E3051D"/>
    <w:rsid w:val="00E34BDB"/>
    <w:rsid w:val="00E37D87"/>
    <w:rsid w:val="00E87DDA"/>
    <w:rsid w:val="00EC3ED2"/>
    <w:rsid w:val="00EE547A"/>
    <w:rsid w:val="00EF2998"/>
    <w:rsid w:val="00F03C83"/>
    <w:rsid w:val="00F171A1"/>
    <w:rsid w:val="00F17522"/>
    <w:rsid w:val="00F20F29"/>
    <w:rsid w:val="00F459E5"/>
    <w:rsid w:val="00F46198"/>
    <w:rsid w:val="00F56249"/>
    <w:rsid w:val="00F824DE"/>
    <w:rsid w:val="00F92C1D"/>
    <w:rsid w:val="00F938EA"/>
    <w:rsid w:val="00F94811"/>
    <w:rsid w:val="00FA67B2"/>
    <w:rsid w:val="00FC3E4A"/>
    <w:rsid w:val="00FC7B60"/>
    <w:rsid w:val="00FF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B2BB11-536E-4944-A42B-99FFEF48E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Абзац списка для документа"/>
    <w:basedOn w:val="a"/>
    <w:link w:val="a4"/>
    <w:uiPriority w:val="34"/>
    <w:qFormat/>
    <w:rsid w:val="00AB0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Абзац списка Знак"/>
    <w:aliases w:val="ПАРАГРАФ Знак,Абзац списка для документа Знак"/>
    <w:basedOn w:val="a0"/>
    <w:link w:val="a3"/>
    <w:uiPriority w:val="34"/>
    <w:locked/>
    <w:rsid w:val="00AB0398"/>
    <w:rPr>
      <w:rFonts w:ascii="Calibri" w:eastAsia="Times New Roman" w:hAnsi="Calibri" w:cs="Times New Roman"/>
      <w:lang w:eastAsia="ru-RU"/>
    </w:rPr>
  </w:style>
  <w:style w:type="paragraph" w:customStyle="1" w:styleId="15">
    <w:name w:val="Подзаголовок 15"/>
    <w:basedOn w:val="a3"/>
    <w:link w:val="150"/>
    <w:qFormat/>
    <w:rsid w:val="00AB0398"/>
    <w:pPr>
      <w:keepNext/>
      <w:spacing w:after="0" w:line="360" w:lineRule="auto"/>
      <w:ind w:left="0" w:firstLine="567"/>
      <w:jc w:val="both"/>
    </w:pPr>
    <w:rPr>
      <w:rFonts w:ascii="Times New Roman" w:hAnsi="Times New Roman"/>
      <w:b/>
      <w:sz w:val="28"/>
    </w:rPr>
  </w:style>
  <w:style w:type="character" w:customStyle="1" w:styleId="150">
    <w:name w:val="Подзаголовок 15 Знак"/>
    <w:basedOn w:val="a4"/>
    <w:link w:val="15"/>
    <w:locked/>
    <w:rsid w:val="00AB0398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a5">
    <w:name w:val="Без интервала Знак"/>
    <w:link w:val="a6"/>
    <w:uiPriority w:val="1"/>
    <w:locked/>
    <w:rsid w:val="00A668AF"/>
    <w:rPr>
      <w:sz w:val="28"/>
    </w:rPr>
  </w:style>
  <w:style w:type="paragraph" w:styleId="a6">
    <w:name w:val="No Spacing"/>
    <w:basedOn w:val="a"/>
    <w:link w:val="a5"/>
    <w:uiPriority w:val="1"/>
    <w:qFormat/>
    <w:rsid w:val="00A668AF"/>
    <w:pPr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table" w:styleId="a7">
    <w:name w:val="Table Grid"/>
    <w:basedOn w:val="a1"/>
    <w:uiPriority w:val="39"/>
    <w:rsid w:val="00676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840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40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840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40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DC5F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0%D0%B9%D0%B4%D0%B0%D0%BC%D0%B0%D1%87%D0%BA%D0%B0_(%D1%80%D0%B5%D0%BA%D0%B0)" TargetMode="External"/><Relationship Id="rId13" Type="http://schemas.openxmlformats.org/officeDocument/2006/relationships/hyperlink" Target="https://ru.wikipedia.org/wiki/%D0%9A%D1%83%D0%B3%D0%BE-%D0%95%D1%8F" TargetMode="External"/><Relationship Id="rId18" Type="http://schemas.openxmlformats.org/officeDocument/2006/relationships/hyperlink" Target="https://ru.wikipedia.org/wiki/%D0%A2%D0%B5%D1%80%D0%BD%D0%BE%D0%B2%D0%B0%D1%8F_(%D0%BF%D1%80%D0%B8%D1%82%D0%BE%D0%BA_%D0%9A%D1%83%D0%B3%D0%BE-%D0%95%D0%B8)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A%D0%B0%D0%B2%D0%B0%D0%BB%D0%B5%D1%80%D1%81%D0%BA%D0%BE%D0%B5_%D1%81%D0%B5%D0%BB%D1%8C%D1%81%D0%BA%D0%BE%D0%B5_%D0%BF%D0%BE%D1%81%D0%B5%D0%BB%D0%B5%D0%BD%D0%B8%D0%B5_%D0%A0%D0%BE%D1%81%D1%82%D0%BE%D0%B2%D1%81%D0%BA%D0%BE%D0%B9_%D0%BE%D0%B1%D0%BB%D0%B0%D1%81%D1%82%D0%B8" TargetMode="External"/><Relationship Id="rId7" Type="http://schemas.openxmlformats.org/officeDocument/2006/relationships/hyperlink" Target="https://ru.wikipedia.org/wiki/%D0%9A%D1%80%D0%B0%D1%81%D0%BD%D0%BE%D0%B4%D0%B0%D1%80%D1%81%D0%BA%D0%B8%D0%B9_%D0%BA%D1%80%D0%B0%D0%B9" TargetMode="External"/><Relationship Id="rId12" Type="http://schemas.openxmlformats.org/officeDocument/2006/relationships/hyperlink" Target="https://ru.wikipedia.org/w/index.php?title=%D0%9A%D0%B0%D0%BC%D0%B5%D0%BD%D0%BD%D0%B0%D1%8F_%D0%B1%D0%B0%D0%BB%D0%BA%D0%B0_(%D0%BF%D1%80%D0%B8%D1%82%D0%BE%D0%BA_%D0%A1%D1%80%D0%B5%D0%B4%D0%BD%D0%B5%D0%B3%D0%BE_%D0%95%D0%B3%D0%BE%D1%80%D0%BB%D1%8B%D0%BA%D0%B0)&amp;action=edit&amp;redlink=1" TargetMode="External"/><Relationship Id="rId17" Type="http://schemas.openxmlformats.org/officeDocument/2006/relationships/hyperlink" Target="https://ru.wikipedia.org/w/index.php?title=%D0%A2%D0%B5%D1%80%D0%BD%D0%BE%D0%B2%D0%B0%D1%82%D0%B0%D1%8F_(%D0%BF%D1%80%D0%B8%D1%82%D0%BE%D0%BA_%D0%9F%D0%BB%D0%BE%D1%81%D0%BA%D0%BE%D0%B9)&amp;action=edit&amp;redlink=1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1%D1%80%D0%B5%D0%B4%D0%BD%D0%B8%D0%B9_%D0%95%D0%B3%D0%BE%D1%80%D0%BB%D1%8B%D0%BA_(%D1%80%D0%B5%D0%BA%D0%B0)" TargetMode="External"/><Relationship Id="rId20" Type="http://schemas.openxmlformats.org/officeDocument/2006/relationships/hyperlink" Target="https://ru.wikipedia.org/wiki/%D0%95%D0%B3%D0%BE%D1%80%D0%BB%D1%8B%D0%BA%D1%81%D0%BA%D0%BE%D0%B5_%D1%81%D0%B5%D0%BB%D1%8C%D1%81%D0%BA%D0%BE%D0%B5_%D0%BF%D0%BE%D1%81%D0%B5%D0%BB%D0%B5%D0%BD%D0%B8%D0%B5_%D0%A0%D0%BE%D1%81%D1%82%D0%BE%D0%B2%D1%81%D0%BA%D0%BE%D0%B9_%D0%BE%D0%B1%D0%BB%D0%B0%D1%81%D1%82%D0%B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0%D0%B2%D0%B0%D0%BB%D0%B5%D1%80%D0%BA%D0%B0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F%D0%BB%D0%BE%D1%81%D0%BA%D0%B0%D1%8F_(%D0%BF%D1%80%D0%B8%D1%82%D0%BE%D0%BA_%D0%95%D0%B8)" TargetMode="External"/><Relationship Id="rId23" Type="http://schemas.openxmlformats.org/officeDocument/2006/relationships/hyperlink" Target="https://ru.wikipedia.org/wiki/%D0%92%D0%BE%D0%B9%D0%BD%D0%BE%D0%B2%D1%81%D0%BA%D0%BE%D0%B5_%D1%81%D0%B5%D0%BB%D1%8C%D1%81%D0%BA%D0%BE%D0%B5_%D0%BF%D0%BE%D1%81%D0%B5%D0%BB%D0%B5%D0%BD%D0%B8%D0%B5_%D0%A0%D0%BE%D1%81%D1%82%D0%BE%D0%B2%D1%81%D0%BA%D0%BE%D0%B9_%D0%BE%D0%B1%D0%BB%D0%B0%D1%81%D1%82%D0%B8" TargetMode="External"/><Relationship Id="rId10" Type="http://schemas.openxmlformats.org/officeDocument/2006/relationships/hyperlink" Target="https://ru.wikipedia.org/wiki/%D0%95%D0%B3%D0%BE%D1%80%D0%BB%D1%8B%D1%87%D1%91%D0%BA" TargetMode="External"/><Relationship Id="rId19" Type="http://schemas.openxmlformats.org/officeDocument/2006/relationships/hyperlink" Target="https://ru.wikipedia.org/wiki/%D0%AD%D0%BB%D1%8C%D0%B1%D1%83%D0%B7%D0%B4_(%D1%80%D0%B5%D0%BA%D0%B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3%D1%80%D1%83%D0%B7%D1%81%D0%BA%D0%B0%D1%8F_(%D0%BF%D1%80%D0%B8%D1%82%D0%BE%D0%BA_%D0%9A%D0%B0%D0%B2%D0%B0%D0%BB%D0%B5%D1%80%D0%BA%D0%B8)" TargetMode="External"/><Relationship Id="rId14" Type="http://schemas.openxmlformats.org/officeDocument/2006/relationships/hyperlink" Target="https://ru.wikipedia.org/wiki/%D0%9C%D0%BE%D0%BA%D1%80%D0%B0%D1%8F_%D0%93%D1%80%D1%8F%D0%B7%D0%BD%D1%83%D1%85%D0%B0" TargetMode="External"/><Relationship Id="rId22" Type="http://schemas.openxmlformats.org/officeDocument/2006/relationships/hyperlink" Target="https://ru.wikipedia.org/wiki/%D0%91%D0%B0%D0%BB%D0%BA%D0%BE-%D0%93%D1%80%D1%83%D0%B7%D1%81%D0%BA%D0%BE%D0%B5_%D1%81%D0%B5%D0%BB%D1%8C%D1%81%D0%BA%D0%BE%D0%B5_%D0%BF%D0%BE%D1%81%D0%B5%D0%BB%D0%B5%D0%BD%D0%B8%D0%B5_%D0%A0%D0%BE%D1%81%D1%82%D0%BE%D0%B2%D1%81%D0%BA%D0%BE%D0%B9_%D0%BE%D0%B1%D0%BB%D0%B0%D1%81%D1%82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7</Pages>
  <Words>2995</Words>
  <Characters>17073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Реуцкая</dc:creator>
  <cp:keywords/>
  <dc:description/>
  <cp:lastModifiedBy>Реуцкая</cp:lastModifiedBy>
  <cp:revision>212</cp:revision>
  <dcterms:created xsi:type="dcterms:W3CDTF">2023-04-26T12:46:00Z</dcterms:created>
  <dcterms:modified xsi:type="dcterms:W3CDTF">2024-09-25T09:58:00Z</dcterms:modified>
</cp:coreProperties>
</file>